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第01章</w:t>
      </w:r>
      <w:r>
        <w:t xml:space="preserve"> </w:t>
      </w:r>
      <w:r>
        <w:rPr>
          <w:rFonts w:hint="eastAsia"/>
        </w:rPr>
        <w:t xml:space="preserve">导论</w:t>
      </w:r>
    </w:p>
    <w:bookmarkStart w:id="22" w:name="为什么学习统计学"/>
    <w:p>
      <w:pPr>
        <w:pStyle w:val="Heading1"/>
      </w:pPr>
      <w:r>
        <w:rPr>
          <w:rFonts w:hint="eastAsia"/>
        </w:rPr>
        <w:t xml:space="preserve">为什么学习统计学</w:t>
      </w:r>
    </w:p>
    <w:bookmarkStart w:id="20" w:name="辛普森悖论的警示"/>
    <w:p>
      <w:pPr>
        <w:pStyle w:val="Heading2"/>
      </w:pPr>
      <w:r>
        <w:rPr>
          <w:rFonts w:hint="eastAsia"/>
        </w:rPr>
        <w:t xml:space="preserve">辛普森悖论的警示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辛普森悖论表明，在分析数据时需要注意以下几点：</w:t>
      </w:r>
    </w:p>
    <w:p>
      <w:pPr>
        <w:pStyle w:val="Compact"/>
        <w:numPr>
          <w:ilvl w:val="1"/>
          <w:numId w:val="1002"/>
        </w:numPr>
      </w:pPr>
      <w:r>
        <w:rPr>
          <w:rFonts w:hint="eastAsia"/>
        </w:rPr>
        <w:t xml:space="preserve">数据的分组方式会影响结论</w:t>
      </w:r>
    </w:p>
    <w:p>
      <w:pPr>
        <w:pStyle w:val="Compact"/>
        <w:numPr>
          <w:ilvl w:val="1"/>
          <w:numId w:val="1002"/>
        </w:numPr>
      </w:pPr>
      <w:r>
        <w:rPr>
          <w:rFonts w:hint="eastAsia"/>
        </w:rPr>
        <w:t xml:space="preserve">总体数据和分组数据可能得出相反的结论</w:t>
      </w:r>
    </w:p>
    <w:p>
      <w:pPr>
        <w:pStyle w:val="Compact"/>
        <w:numPr>
          <w:ilvl w:val="1"/>
          <w:numId w:val="1002"/>
        </w:numPr>
      </w:pPr>
      <w:r>
        <w:rPr>
          <w:rFonts w:hint="eastAsia"/>
        </w:rPr>
        <w:t xml:space="preserve">需要考虑潜在的混杂因素</w:t>
      </w:r>
    </w:p>
    <w:bookmarkEnd w:id="20"/>
    <w:bookmarkStart w:id="21" w:name="信念偏见诅咒"/>
    <w:p>
      <w:pPr>
        <w:pStyle w:val="Heading2"/>
      </w:pPr>
      <w:r>
        <w:rPr>
          <w:rFonts w:hint="eastAsia"/>
        </w:rPr>
        <w:t xml:space="preserve">信念偏见诅咒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信念偏见效应：人们在判断论点的逻辑有效性时，往往会受到结论可信度的影响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统计分析需要克服主观偏见，保持客观中立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需要基于数据事实，而不是个人信念做出判断</w:t>
      </w:r>
    </w:p>
    <w:bookmarkEnd w:id="21"/>
    <w:bookmarkEnd w:id="22"/>
    <w:bookmarkStart w:id="25" w:name="变量和数据"/>
    <w:p>
      <w:pPr>
        <w:pStyle w:val="Heading1"/>
      </w:pPr>
      <w:r>
        <w:rPr>
          <w:rFonts w:hint="eastAsia"/>
        </w:rPr>
        <w:t xml:space="preserve">变量和数据</w:t>
      </w:r>
    </w:p>
    <w:bookmarkStart w:id="23" w:name="变量的类型"/>
    <w:p>
      <w:pPr>
        <w:pStyle w:val="Heading2"/>
      </w:pPr>
      <w:r>
        <w:rPr>
          <w:rFonts w:hint="eastAsia"/>
        </w:rPr>
        <w:t xml:space="preserve">变量的类型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  <w:b/>
          <w:bCs/>
        </w:rPr>
        <w:t xml:space="preserve">按性质分类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5"/>
        </w:numPr>
      </w:pPr>
      <w:r>
        <w:rPr>
          <w:rFonts w:hint="eastAsia"/>
        </w:rPr>
        <w:t xml:space="preserve">定性变量：非数值化的变量</w:t>
      </w:r>
    </w:p>
    <w:p>
      <w:pPr>
        <w:pStyle w:val="Compact"/>
        <w:numPr>
          <w:ilvl w:val="1"/>
          <w:numId w:val="1005"/>
        </w:numPr>
      </w:pPr>
      <w:r>
        <w:rPr>
          <w:rFonts w:hint="eastAsia"/>
        </w:rPr>
        <w:t xml:space="preserve">定量变量：数值化的变量</w:t>
      </w:r>
    </w:p>
    <w:p>
      <w:pPr>
        <w:pStyle w:val="Compact"/>
        <w:numPr>
          <w:ilvl w:val="2"/>
          <w:numId w:val="1006"/>
        </w:numPr>
      </w:pPr>
      <w:r>
        <w:rPr>
          <w:rFonts w:hint="eastAsia"/>
        </w:rPr>
        <w:t xml:space="preserve">离散变量：可能的取值有限且可列举</w:t>
      </w:r>
    </w:p>
    <w:p>
      <w:pPr>
        <w:pStyle w:val="Compact"/>
        <w:numPr>
          <w:ilvl w:val="2"/>
          <w:numId w:val="1006"/>
        </w:numPr>
      </w:pPr>
      <w:r>
        <w:rPr>
          <w:rFonts w:hint="eastAsia"/>
        </w:rPr>
        <w:t xml:space="preserve">连续变量：可能的取值较多，以特定微小数值间隔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  <w:b/>
          <w:bCs/>
        </w:rPr>
        <w:t xml:space="preserve">按随机性分类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7"/>
        </w:numPr>
      </w:pPr>
      <w:r>
        <w:rPr>
          <w:rFonts w:hint="eastAsia"/>
        </w:rPr>
        <w:t xml:space="preserve">随机变量：在事件集合上具有随机分布状态</w:t>
      </w:r>
    </w:p>
    <w:p>
      <w:pPr>
        <w:pStyle w:val="Compact"/>
        <w:numPr>
          <w:ilvl w:val="1"/>
          <w:numId w:val="1007"/>
        </w:numPr>
      </w:pPr>
      <w:r>
        <w:rPr>
          <w:rFonts w:hint="eastAsia"/>
        </w:rPr>
        <w:t xml:space="preserve">非随机变量：也称为确定性变量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  <w:b/>
          <w:bCs/>
        </w:rPr>
        <w:t xml:space="preserve">按抽象化程度分类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8"/>
        </w:numPr>
      </w:pPr>
      <w:r>
        <w:rPr>
          <w:rFonts w:hint="eastAsia"/>
        </w:rPr>
        <w:t xml:space="preserve">经验变量：可观察到的实际事物</w:t>
      </w:r>
    </w:p>
    <w:p>
      <w:pPr>
        <w:pStyle w:val="Compact"/>
        <w:numPr>
          <w:ilvl w:val="1"/>
          <w:numId w:val="1008"/>
        </w:numPr>
      </w:pPr>
      <w:r>
        <w:rPr>
          <w:rFonts w:hint="eastAsia"/>
        </w:rPr>
        <w:t xml:space="preserve">理论变量：统计学家构造的数学变量（如z统计量、t统计量等）</w:t>
      </w:r>
    </w:p>
    <w:bookmarkEnd w:id="23"/>
    <w:bookmarkStart w:id="24" w:name="数据的类型"/>
    <w:p>
      <w:pPr>
        <w:pStyle w:val="Heading2"/>
      </w:pPr>
      <w:r>
        <w:rPr>
          <w:rFonts w:hint="eastAsia"/>
        </w:rPr>
        <w:t xml:space="preserve">数据的类型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  <w:b/>
          <w:bCs/>
        </w:rPr>
        <w:t xml:space="preserve">按性质分类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0"/>
        </w:numPr>
      </w:pPr>
      <w:r>
        <w:rPr>
          <w:rFonts w:hint="eastAsia"/>
        </w:rPr>
        <w:t xml:space="preserve">定性数据：定性变量的取值</w:t>
      </w:r>
    </w:p>
    <w:p>
      <w:pPr>
        <w:pStyle w:val="Compact"/>
        <w:numPr>
          <w:ilvl w:val="1"/>
          <w:numId w:val="1010"/>
        </w:numPr>
      </w:pPr>
      <w:r>
        <w:rPr>
          <w:rFonts w:hint="eastAsia"/>
        </w:rPr>
        <w:t xml:space="preserve">定量数据：定量变量的取值</w:t>
      </w:r>
    </w:p>
    <w:p>
      <w:pPr>
        <w:pStyle w:val="Compact"/>
        <w:numPr>
          <w:ilvl w:val="2"/>
          <w:numId w:val="1011"/>
        </w:numPr>
      </w:pPr>
      <w:r>
        <w:rPr>
          <w:rFonts w:hint="eastAsia"/>
        </w:rPr>
        <w:t xml:space="preserve">离散数据：离散变量的取值</w:t>
      </w:r>
    </w:p>
    <w:p>
      <w:pPr>
        <w:pStyle w:val="Compact"/>
        <w:numPr>
          <w:ilvl w:val="2"/>
          <w:numId w:val="1011"/>
        </w:numPr>
      </w:pPr>
      <w:r>
        <w:rPr>
          <w:rFonts w:hint="eastAsia"/>
        </w:rPr>
        <w:t xml:space="preserve">连续数据：连续变量的取值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  <w:b/>
          <w:bCs/>
        </w:rPr>
        <w:t xml:space="preserve">按获取方式分类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2"/>
        </w:numPr>
      </w:pPr>
      <w:r>
        <w:rPr>
          <w:rFonts w:hint="eastAsia"/>
        </w:rPr>
        <w:t xml:space="preserve">观察性数据：被动记录的数据</w:t>
      </w:r>
    </w:p>
    <w:p>
      <w:pPr>
        <w:pStyle w:val="Compact"/>
        <w:numPr>
          <w:ilvl w:val="1"/>
          <w:numId w:val="1012"/>
        </w:numPr>
      </w:pPr>
      <w:r>
        <w:rPr>
          <w:rFonts w:hint="eastAsia"/>
        </w:rPr>
        <w:t xml:space="preserve">实验性数据：通过主动控制获得的数据</w:t>
      </w:r>
    </w:p>
    <w:bookmarkEnd w:id="24"/>
    <w:bookmarkEnd w:id="25"/>
    <w:bookmarkStart w:id="30" w:name="数据的计量层次"/>
    <w:p>
      <w:pPr>
        <w:pStyle w:val="Heading1"/>
      </w:pPr>
      <w:r>
        <w:rPr>
          <w:rFonts w:hint="eastAsia"/>
        </w:rPr>
        <w:t xml:space="preserve">数据的计量层次</w:t>
      </w:r>
    </w:p>
    <w:bookmarkStart w:id="26" w:name="名义数据"/>
    <w:p>
      <w:pPr>
        <w:pStyle w:val="Heading2"/>
      </w:pPr>
      <w:r>
        <w:rPr>
          <w:rFonts w:hint="eastAsia"/>
        </w:rPr>
        <w:t xml:space="preserve">名义数据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仅用于区分类别的定性数据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数据表现为类别，通常用文字表述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例如：性别、婚姻状况等</w:t>
      </w:r>
    </w:p>
    <w:bookmarkEnd w:id="26"/>
    <w:bookmarkStart w:id="27" w:name="顺序数据"/>
    <w:p>
      <w:pPr>
        <w:pStyle w:val="Heading2"/>
      </w:pPr>
      <w:r>
        <w:rPr>
          <w:rFonts w:hint="eastAsia"/>
        </w:rPr>
        <w:t xml:space="preserve">顺序数据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变量取值具有自然顺序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取值的差值没有实际意义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例如：五分量表、满意度评级等</w:t>
      </w:r>
    </w:p>
    <w:bookmarkEnd w:id="27"/>
    <w:bookmarkStart w:id="28" w:name="区间数据"/>
    <w:p>
      <w:pPr>
        <w:pStyle w:val="Heading2"/>
      </w:pPr>
      <w:r>
        <w:rPr>
          <w:rFonts w:hint="eastAsia"/>
        </w:rPr>
        <w:t xml:space="preserve">区间数据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</w:rPr>
        <w:t xml:space="preserve">取值有自然顺序且差值有意义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</w:rPr>
        <w:t xml:space="preserve">取值的比率没有实际意义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</w:rPr>
        <w:t xml:space="preserve">例如：温度、年份等</w:t>
      </w:r>
    </w:p>
    <w:bookmarkEnd w:id="28"/>
    <w:bookmarkStart w:id="29" w:name="比率数据"/>
    <w:p>
      <w:pPr>
        <w:pStyle w:val="Heading2"/>
      </w:pPr>
      <w:r>
        <w:rPr>
          <w:rFonts w:hint="eastAsia"/>
        </w:rPr>
        <w:t xml:space="preserve">比率数据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存在真实”零点”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取值有自然顺序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取值的差值和比率都有实际意义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例如：GDP、个人收入等</w:t>
      </w:r>
    </w:p>
    <w:bookmarkEnd w:id="29"/>
    <w:bookmarkEnd w:id="30"/>
    <w:bookmarkStart w:id="34" w:name="数据的时间状态"/>
    <w:p>
      <w:pPr>
        <w:pStyle w:val="Heading1"/>
      </w:pPr>
      <w:r>
        <w:rPr>
          <w:rFonts w:hint="eastAsia"/>
        </w:rPr>
        <w:t xml:space="preserve">数据的时间状态</w:t>
      </w:r>
    </w:p>
    <w:bookmarkStart w:id="31" w:name="时间序列数据"/>
    <w:p>
      <w:pPr>
        <w:pStyle w:val="Heading2"/>
      </w:pPr>
      <w:r>
        <w:rPr>
          <w:rFonts w:hint="eastAsia"/>
        </w:rPr>
        <w:t xml:space="preserve">时间序列数据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</w:rPr>
        <w:t xml:space="preserve">对变量在不同时间点的观测结果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</w:rPr>
        <w:t xml:space="preserve">分为高频数据和低频数据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</w:rPr>
        <w:t xml:space="preserve">需要考虑平稳性问题</w:t>
      </w:r>
    </w:p>
    <w:bookmarkEnd w:id="31"/>
    <w:bookmarkStart w:id="32" w:name="截面数据"/>
    <w:p>
      <w:pPr>
        <w:pStyle w:val="Heading2"/>
      </w:pPr>
      <w:r>
        <w:rPr>
          <w:rFonts w:hint="eastAsia"/>
        </w:rPr>
        <w:t xml:space="preserve">截面数据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</w:rPr>
        <w:t xml:space="preserve">在同一时间点对不同对象的观测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</w:rPr>
        <w:t xml:space="preserve">需要考虑异质性问题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</w:rPr>
        <w:t xml:space="preserve">可能存在尺度效应</w:t>
      </w:r>
    </w:p>
    <w:bookmarkEnd w:id="32"/>
    <w:bookmarkStart w:id="33" w:name="面板数据"/>
    <w:p>
      <w:pPr>
        <w:pStyle w:val="Heading2"/>
      </w:pPr>
      <w:r>
        <w:rPr>
          <w:rFonts w:hint="eastAsia"/>
        </w:rPr>
        <w:t xml:space="preserve">面板数据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</w:rPr>
        <w:t xml:space="preserve">兼具时间序列和截面数据特征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</w:rPr>
        <w:t xml:space="preserve">分为平衡面板和非平衡面板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</w:rPr>
        <w:t xml:space="preserve">观测数</w:t>
      </w:r>
      <w:r>
        <w:t xml:space="preserve"> = </w:t>
      </w:r>
      <w:r>
        <w:rPr>
          <w:rFonts w:hint="eastAsia"/>
        </w:rPr>
        <w:t xml:space="preserve">截面单元数</w:t>
      </w:r>
      <w:r>
        <w:t xml:space="preserve"> × </w:t>
      </w:r>
      <w:r>
        <w:rPr>
          <w:rFonts w:hint="eastAsia"/>
        </w:rPr>
        <w:t xml:space="preserve">时期数</w:t>
      </w:r>
    </w:p>
    <w:bookmarkEnd w:id="33"/>
    <w:bookmarkEnd w:id="34"/>
    <w:bookmarkStart w:id="39" w:name="统计学的体系"/>
    <w:p>
      <w:pPr>
        <w:pStyle w:val="Heading1"/>
      </w:pPr>
      <w:r>
        <w:rPr>
          <w:rFonts w:hint="eastAsia"/>
        </w:rPr>
        <w:t xml:space="preserve">统计学的体系</w:t>
      </w:r>
    </w:p>
    <w:bookmarkStart w:id="35" w:name="描述性统计"/>
    <w:p>
      <w:pPr>
        <w:pStyle w:val="Heading2"/>
      </w:pPr>
      <w:r>
        <w:rPr>
          <w:rFonts w:hint="eastAsia"/>
        </w:rPr>
        <w:t xml:space="preserve">描述性统计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</w:rPr>
        <w:t xml:space="preserve">研究数据收集、处理、汇总等方法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</w:rPr>
        <w:t xml:space="preserve">目的是描述数据特征，找出基本规律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</w:rPr>
        <w:t xml:space="preserve">主要内容包括：</w:t>
      </w:r>
    </w:p>
    <w:p>
      <w:pPr>
        <w:pStyle w:val="Compact"/>
        <w:numPr>
          <w:ilvl w:val="1"/>
          <w:numId w:val="1021"/>
        </w:numPr>
      </w:pPr>
      <w:r>
        <w:rPr>
          <w:rFonts w:hint="eastAsia"/>
        </w:rPr>
        <w:t xml:space="preserve">搜集数据</w:t>
      </w:r>
    </w:p>
    <w:p>
      <w:pPr>
        <w:pStyle w:val="Compact"/>
        <w:numPr>
          <w:ilvl w:val="1"/>
          <w:numId w:val="1021"/>
        </w:numPr>
      </w:pPr>
      <w:r>
        <w:rPr>
          <w:rFonts w:hint="eastAsia"/>
        </w:rPr>
        <w:t xml:space="preserve">整理数据</w:t>
      </w:r>
    </w:p>
    <w:p>
      <w:pPr>
        <w:pStyle w:val="Compact"/>
        <w:numPr>
          <w:ilvl w:val="1"/>
          <w:numId w:val="1021"/>
        </w:numPr>
      </w:pPr>
      <w:r>
        <w:rPr>
          <w:rFonts w:hint="eastAsia"/>
        </w:rPr>
        <w:t xml:space="preserve">展示数据</w:t>
      </w:r>
    </w:p>
    <w:p>
      <w:pPr>
        <w:pStyle w:val="Compact"/>
        <w:numPr>
          <w:ilvl w:val="1"/>
          <w:numId w:val="1021"/>
        </w:numPr>
      </w:pPr>
      <w:r>
        <w:rPr>
          <w:rFonts w:hint="eastAsia"/>
        </w:rPr>
        <w:t xml:space="preserve">描述性分析</w:t>
      </w:r>
    </w:p>
    <w:bookmarkEnd w:id="35"/>
    <w:bookmarkStart w:id="36" w:name="推断性统计"/>
    <w:p>
      <w:pPr>
        <w:pStyle w:val="Heading2"/>
      </w:pPr>
      <w:r>
        <w:rPr>
          <w:rFonts w:hint="eastAsia"/>
        </w:rPr>
        <w:t xml:space="preserve">推断性统计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</w:rPr>
        <w:t xml:space="preserve">研究如何利用样本推断总体特征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</w:rPr>
        <w:t xml:space="preserve">主要内容包括：</w:t>
      </w:r>
    </w:p>
    <w:p>
      <w:pPr>
        <w:pStyle w:val="Compact"/>
        <w:numPr>
          <w:ilvl w:val="1"/>
          <w:numId w:val="1023"/>
        </w:numPr>
      </w:pPr>
      <w:r>
        <w:rPr>
          <w:rFonts w:hint="eastAsia"/>
        </w:rPr>
        <w:t xml:space="preserve">参数估计</w:t>
      </w:r>
    </w:p>
    <w:p>
      <w:pPr>
        <w:pStyle w:val="Compact"/>
        <w:numPr>
          <w:ilvl w:val="1"/>
          <w:numId w:val="1023"/>
        </w:numPr>
      </w:pPr>
      <w:r>
        <w:rPr>
          <w:rFonts w:hint="eastAsia"/>
        </w:rPr>
        <w:t xml:space="preserve">假设检验</w:t>
      </w:r>
    </w:p>
    <w:bookmarkEnd w:id="36"/>
    <w:bookmarkStart w:id="37" w:name="总体和样本"/>
    <w:p>
      <w:pPr>
        <w:pStyle w:val="Heading2"/>
      </w:pPr>
      <w:r>
        <w:rPr>
          <w:rFonts w:hint="eastAsia"/>
        </w:rPr>
        <w:t xml:space="preserve">总体和样本</w:t>
      </w:r>
    </w:p>
    <w:p>
      <w:pPr>
        <w:pStyle w:val="Compact"/>
        <w:numPr>
          <w:ilvl w:val="0"/>
          <w:numId w:val="1024"/>
        </w:numPr>
      </w:pPr>
      <w:r>
        <w:rPr>
          <w:rFonts w:hint="eastAsia"/>
        </w:rPr>
        <w:t xml:space="preserve">总体：研究对象的全部个体集合</w:t>
      </w:r>
    </w:p>
    <w:p>
      <w:pPr>
        <w:pStyle w:val="Compact"/>
        <w:numPr>
          <w:ilvl w:val="1"/>
          <w:numId w:val="1025"/>
        </w:numPr>
      </w:pPr>
      <w:r>
        <w:rPr>
          <w:rFonts w:hint="eastAsia"/>
        </w:rPr>
        <w:t xml:space="preserve">有限总体</w:t>
      </w:r>
    </w:p>
    <w:p>
      <w:pPr>
        <w:pStyle w:val="Compact"/>
        <w:numPr>
          <w:ilvl w:val="1"/>
          <w:numId w:val="1025"/>
        </w:numPr>
      </w:pPr>
      <w:r>
        <w:rPr>
          <w:rFonts w:hint="eastAsia"/>
        </w:rPr>
        <w:t xml:space="preserve">无限总体</w:t>
      </w:r>
    </w:p>
    <w:p>
      <w:pPr>
        <w:pStyle w:val="Compact"/>
        <w:numPr>
          <w:ilvl w:val="0"/>
          <w:numId w:val="1024"/>
        </w:numPr>
      </w:pPr>
      <w:r>
        <w:rPr>
          <w:rFonts w:hint="eastAsia"/>
        </w:rPr>
        <w:t xml:space="preserve">样本：从总体中抽取的部分个体</w:t>
      </w:r>
    </w:p>
    <w:p>
      <w:pPr>
        <w:pStyle w:val="Compact"/>
        <w:numPr>
          <w:ilvl w:val="1"/>
          <w:numId w:val="1026"/>
        </w:numPr>
      </w:pPr>
      <w:r>
        <w:rPr>
          <w:rFonts w:hint="eastAsia"/>
        </w:rPr>
        <w:t xml:space="preserve">样本容量：样本中的个体数量</w:t>
      </w:r>
    </w:p>
    <w:bookmarkEnd w:id="37"/>
    <w:bookmarkStart w:id="38" w:name="参数和统计量"/>
    <w:p>
      <w:pPr>
        <w:pStyle w:val="Heading2"/>
      </w:pPr>
      <w:r>
        <w:rPr>
          <w:rFonts w:hint="eastAsia"/>
        </w:rPr>
        <w:t xml:space="preserve">参数和统计量</w:t>
      </w:r>
    </w:p>
    <w:p>
      <w:pPr>
        <w:pStyle w:val="Compact"/>
        <w:numPr>
          <w:ilvl w:val="0"/>
          <w:numId w:val="1027"/>
        </w:numPr>
      </w:pPr>
      <w:r>
        <w:rPr>
          <w:rFonts w:hint="eastAsia"/>
        </w:rPr>
        <w:t xml:space="preserve">参数：描述总体特征的数字度量</w:t>
      </w:r>
    </w:p>
    <w:p>
      <w:pPr>
        <w:pStyle w:val="Compact"/>
        <w:numPr>
          <w:ilvl w:val="1"/>
          <w:numId w:val="1028"/>
        </w:numPr>
      </w:pPr>
      <w:r>
        <w:rPr>
          <w:rFonts w:hint="eastAsia"/>
        </w:rPr>
        <w:t xml:space="preserve">用希腊字母表示（如μ,</w:t>
      </w:r>
      <w:r>
        <w:t xml:space="preserve"> </w:t>
      </w:r>
      <w:r>
        <w:rPr>
          <w:rFonts w:hint="eastAsia"/>
        </w:rPr>
        <w:t xml:space="preserve">σ²）</w:t>
      </w:r>
    </w:p>
    <w:p>
      <w:pPr>
        <w:pStyle w:val="Compact"/>
        <w:numPr>
          <w:ilvl w:val="0"/>
          <w:numId w:val="1027"/>
        </w:numPr>
      </w:pPr>
      <w:r>
        <w:rPr>
          <w:rFonts w:hint="eastAsia"/>
        </w:rPr>
        <w:t xml:space="preserve">统计量：描述样本特征的数字度量</w:t>
      </w:r>
    </w:p>
    <w:p>
      <w:pPr>
        <w:pStyle w:val="Compact"/>
        <w:numPr>
          <w:ilvl w:val="1"/>
          <w:numId w:val="1029"/>
        </w:numPr>
      </w:pPr>
      <w:r>
        <w:rPr>
          <w:rFonts w:hint="eastAsia"/>
        </w:rPr>
        <w:t xml:space="preserve">用英文字母表示（如x̄,</w:t>
      </w:r>
      <w:r>
        <w:t xml:space="preserve"> </w:t>
      </w:r>
      <w:r>
        <w:rPr>
          <w:rFonts w:hint="eastAsia"/>
        </w:rPr>
        <w:t xml:space="preserve">s²）</w:t>
      </w:r>
    </w:p>
    <w:bookmarkEnd w:id="38"/>
    <w:bookmarkEnd w:id="39"/>
    <w:bookmarkStart w:id="42" w:name="统计分析的基本过程"/>
    <w:p>
      <w:pPr>
        <w:pStyle w:val="Heading1"/>
      </w:pPr>
      <w:r>
        <w:rPr>
          <w:rFonts w:hint="eastAsia"/>
        </w:rPr>
        <w:t xml:space="preserve">统计分析的基本过程</w:t>
      </w:r>
    </w:p>
    <w:bookmarkStart w:id="40" w:name="基本步骤"/>
    <w:p>
      <w:pPr>
        <w:pStyle w:val="Heading2"/>
      </w:pPr>
      <w:r>
        <w:rPr>
          <w:rFonts w:hint="eastAsia"/>
        </w:rPr>
        <w:t xml:space="preserve">基本步骤</w:t>
      </w:r>
    </w:p>
    <w:p>
      <w:pPr>
        <w:pStyle w:val="Compact"/>
        <w:numPr>
          <w:ilvl w:val="0"/>
          <w:numId w:val="1030"/>
        </w:numPr>
      </w:pPr>
      <w:r>
        <w:rPr>
          <w:rFonts w:hint="eastAsia"/>
          <w:b/>
          <w:bCs/>
        </w:rPr>
        <w:t xml:space="preserve">实际问题</w:t>
      </w:r>
      <w:r>
        <w:rPr>
          <w:rFonts w:hint="eastAsia"/>
        </w:rPr>
        <w:t xml:space="preserve">：发现问题</w:t>
      </w:r>
    </w:p>
    <w:p>
      <w:pPr>
        <w:pStyle w:val="Compact"/>
        <w:numPr>
          <w:ilvl w:val="0"/>
          <w:numId w:val="1030"/>
        </w:numPr>
      </w:pPr>
      <w:r>
        <w:rPr>
          <w:rFonts w:hint="eastAsia"/>
          <w:b/>
          <w:bCs/>
        </w:rPr>
        <w:t xml:space="preserve">收集数据</w:t>
      </w:r>
      <w:r>
        <w:rPr>
          <w:rFonts w:hint="eastAsia"/>
        </w:rPr>
        <w:t xml:space="preserve">：取得数据</w:t>
      </w:r>
    </w:p>
    <w:p>
      <w:pPr>
        <w:pStyle w:val="Compact"/>
        <w:numPr>
          <w:ilvl w:val="0"/>
          <w:numId w:val="1030"/>
        </w:numPr>
      </w:pPr>
      <w:r>
        <w:rPr>
          <w:rFonts w:hint="eastAsia"/>
          <w:b/>
          <w:bCs/>
        </w:rPr>
        <w:t xml:space="preserve">处理数据</w:t>
      </w:r>
      <w:r>
        <w:rPr>
          <w:rFonts w:hint="eastAsia"/>
        </w:rPr>
        <w:t xml:space="preserve">：整理与图表展示</w:t>
      </w:r>
    </w:p>
    <w:p>
      <w:pPr>
        <w:pStyle w:val="Compact"/>
        <w:numPr>
          <w:ilvl w:val="0"/>
          <w:numId w:val="1030"/>
        </w:numPr>
      </w:pPr>
      <w:r>
        <w:rPr>
          <w:rFonts w:hint="eastAsia"/>
          <w:b/>
          <w:bCs/>
        </w:rPr>
        <w:t xml:space="preserve">分析数据</w:t>
      </w:r>
      <w:r>
        <w:rPr>
          <w:rFonts w:hint="eastAsia"/>
        </w:rPr>
        <w:t xml:space="preserve">：利用统计方法</w:t>
      </w:r>
    </w:p>
    <w:p>
      <w:pPr>
        <w:pStyle w:val="Compact"/>
        <w:numPr>
          <w:ilvl w:val="0"/>
          <w:numId w:val="1030"/>
        </w:numPr>
      </w:pPr>
      <w:r>
        <w:rPr>
          <w:rFonts w:hint="eastAsia"/>
          <w:b/>
          <w:bCs/>
        </w:rPr>
        <w:t xml:space="preserve">解释数据</w:t>
      </w:r>
      <w:r>
        <w:rPr>
          <w:rFonts w:hint="eastAsia"/>
        </w:rPr>
        <w:t xml:space="preserve">：结果说明</w:t>
      </w:r>
    </w:p>
    <w:p>
      <w:pPr>
        <w:pStyle w:val="Compact"/>
        <w:numPr>
          <w:ilvl w:val="0"/>
          <w:numId w:val="1030"/>
        </w:numPr>
      </w:pPr>
      <w:r>
        <w:rPr>
          <w:rFonts w:hint="eastAsia"/>
          <w:b/>
          <w:bCs/>
        </w:rPr>
        <w:t xml:space="preserve">得出结论</w:t>
      </w:r>
      <w:r>
        <w:rPr>
          <w:rFonts w:hint="eastAsia"/>
        </w:rPr>
        <w:t xml:space="preserve">：客观结论</w:t>
      </w:r>
    </w:p>
    <w:bookmarkEnd w:id="40"/>
    <w:bookmarkStart w:id="41" w:name="统计分析能力要求"/>
    <w:p>
      <w:pPr>
        <w:pStyle w:val="Heading2"/>
      </w:pPr>
      <w:r>
        <w:rPr>
          <w:rFonts w:hint="eastAsia"/>
        </w:rPr>
        <w:t xml:space="preserve">统计分析能力要求</w:t>
      </w:r>
    </w:p>
    <w:p>
      <w:pPr>
        <w:pStyle w:val="Compact"/>
        <w:numPr>
          <w:ilvl w:val="0"/>
          <w:numId w:val="1031"/>
        </w:numPr>
      </w:pPr>
      <w:r>
        <w:rPr>
          <w:rFonts w:hint="eastAsia"/>
          <w:b/>
          <w:bCs/>
        </w:rPr>
        <w:t xml:space="preserve">基础背景教育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2"/>
        </w:numPr>
      </w:pPr>
      <w:r>
        <w:rPr>
          <w:rFonts w:hint="eastAsia"/>
        </w:rPr>
        <w:t xml:space="preserve">数学、概率论等基础知识</w:t>
      </w:r>
    </w:p>
    <w:p>
      <w:pPr>
        <w:pStyle w:val="Compact"/>
        <w:numPr>
          <w:ilvl w:val="1"/>
          <w:numId w:val="1032"/>
        </w:numPr>
      </w:pPr>
      <w:r>
        <w:rPr>
          <w:rFonts w:hint="eastAsia"/>
        </w:rPr>
        <w:t xml:space="preserve">前沿阅读能力</w:t>
      </w:r>
    </w:p>
    <w:p>
      <w:pPr>
        <w:pStyle w:val="Compact"/>
        <w:numPr>
          <w:ilvl w:val="1"/>
          <w:numId w:val="1032"/>
        </w:numPr>
      </w:pPr>
      <w:r>
        <w:rPr>
          <w:rFonts w:hint="eastAsia"/>
        </w:rPr>
        <w:t xml:space="preserve">知识管理能力</w:t>
      </w:r>
    </w:p>
    <w:p>
      <w:pPr>
        <w:pStyle w:val="Compact"/>
        <w:numPr>
          <w:ilvl w:val="0"/>
          <w:numId w:val="1031"/>
        </w:numPr>
      </w:pPr>
      <w:r>
        <w:rPr>
          <w:rFonts w:hint="eastAsia"/>
          <w:b/>
          <w:bCs/>
        </w:rPr>
        <w:t xml:space="preserve">数据获取与管理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3"/>
        </w:numPr>
      </w:pPr>
      <w:r>
        <w:rPr>
          <w:rFonts w:hint="eastAsia"/>
        </w:rPr>
        <w:t xml:space="preserve">实验设计</w:t>
      </w:r>
    </w:p>
    <w:p>
      <w:pPr>
        <w:pStyle w:val="Compact"/>
        <w:numPr>
          <w:ilvl w:val="1"/>
          <w:numId w:val="1033"/>
        </w:numPr>
      </w:pPr>
      <w:r>
        <w:rPr>
          <w:rFonts w:hint="eastAsia"/>
        </w:rPr>
        <w:t xml:space="preserve">数据库管理</w:t>
      </w:r>
    </w:p>
    <w:p>
      <w:pPr>
        <w:pStyle w:val="Compact"/>
        <w:numPr>
          <w:ilvl w:val="1"/>
          <w:numId w:val="1033"/>
        </w:numPr>
      </w:pPr>
      <w:r>
        <w:rPr>
          <w:rFonts w:hint="eastAsia"/>
        </w:rPr>
        <w:t xml:space="preserve">数据清洗能力</w:t>
      </w:r>
    </w:p>
    <w:p>
      <w:pPr>
        <w:pStyle w:val="Compact"/>
        <w:numPr>
          <w:ilvl w:val="0"/>
          <w:numId w:val="1031"/>
        </w:numPr>
      </w:pPr>
      <w:r>
        <w:rPr>
          <w:rFonts w:hint="eastAsia"/>
          <w:b/>
          <w:bCs/>
        </w:rPr>
        <w:t xml:space="preserve">分析与展示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4"/>
        </w:numPr>
      </w:pPr>
      <w:r>
        <w:rPr>
          <w:rFonts w:hint="eastAsia"/>
        </w:rPr>
        <w:t xml:space="preserve">数据可视化</w:t>
      </w:r>
    </w:p>
    <w:p>
      <w:pPr>
        <w:pStyle w:val="Compact"/>
        <w:numPr>
          <w:ilvl w:val="1"/>
          <w:numId w:val="1034"/>
        </w:numPr>
      </w:pPr>
      <w:r>
        <w:rPr>
          <w:rFonts w:hint="eastAsia"/>
        </w:rPr>
        <w:t xml:space="preserve">统计建模</w:t>
      </w:r>
    </w:p>
    <w:p>
      <w:pPr>
        <w:pStyle w:val="Compact"/>
        <w:numPr>
          <w:ilvl w:val="1"/>
          <w:numId w:val="1034"/>
        </w:numPr>
      </w:pPr>
      <w:r>
        <w:rPr>
          <w:rFonts w:hint="eastAsia"/>
        </w:rPr>
        <w:t xml:space="preserve">结果解释</w:t>
      </w:r>
    </w:p>
    <w:p>
      <w:pPr>
        <w:pStyle w:val="Compact"/>
        <w:numPr>
          <w:ilvl w:val="0"/>
          <w:numId w:val="1031"/>
        </w:numPr>
      </w:pPr>
      <w:r>
        <w:rPr>
          <w:rFonts w:hint="eastAsia"/>
          <w:b/>
          <w:bCs/>
        </w:rPr>
        <w:t xml:space="preserve">报告与交流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5"/>
        </w:numPr>
      </w:pPr>
      <w:r>
        <w:rPr>
          <w:rFonts w:hint="eastAsia"/>
        </w:rPr>
        <w:t xml:space="preserve">学术写作</w:t>
      </w:r>
    </w:p>
    <w:p>
      <w:pPr>
        <w:pStyle w:val="Compact"/>
        <w:numPr>
          <w:ilvl w:val="1"/>
          <w:numId w:val="1035"/>
        </w:numPr>
      </w:pPr>
      <w:r>
        <w:rPr>
          <w:rFonts w:hint="eastAsia"/>
        </w:rPr>
        <w:t xml:space="preserve">演讲汇报</w:t>
      </w:r>
    </w:p>
    <w:p>
      <w:pPr>
        <w:pStyle w:val="Compact"/>
        <w:numPr>
          <w:ilvl w:val="1"/>
          <w:numId w:val="1035"/>
        </w:numPr>
      </w:pPr>
      <w:r>
        <w:rPr>
          <w:rFonts w:hint="eastAsia"/>
        </w:rPr>
        <w:t xml:space="preserve">团队协作</w:t>
      </w:r>
    </w:p>
    <w:bookmarkEnd w:id="41"/>
    <w:bookmarkEnd w:id="4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第01章 导论</dc:title>
  <dc:creator/>
  <dc:language>zh-Hans</dc:language>
  <cp:keywords/>
  <dcterms:created xsi:type="dcterms:W3CDTF">2025-04-09T09:17:27Z</dcterms:created>
  <dcterms:modified xsi:type="dcterms:W3CDTF">2025-04-09T09:17:27Z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code-summary">
    <vt:lpwstr>Show the code</vt:lpwstr>
  </property>
  <property fmtid="{D5CDD505-2E9C-101B-9397-08002B2CF9AE}" pid="5" name="crossref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knitr">
    <vt:lpwstr>True</vt:lpwstr>
  </property>
  <property fmtid="{D5CDD505-2E9C-101B-9397-08002B2CF9AE}" pid="10" name="labels">
    <vt:lpwstr/>
  </property>
  <property fmtid="{D5CDD505-2E9C-101B-9397-08002B2CF9AE}" pid="11" name="number_sections">
    <vt:lpwstr>False</vt:lpwstr>
  </property>
  <property fmtid="{D5CDD505-2E9C-101B-9397-08002B2CF9AE}" pid="12" name="resources">
    <vt:lpwstr/>
  </property>
  <property fmtid="{D5CDD505-2E9C-101B-9397-08002B2CF9AE}" pid="13" name="toc-title">
    <vt:lpwstr>目录</vt:lpwstr>
  </property>
  <property fmtid="{D5CDD505-2E9C-101B-9397-08002B2CF9AE}" pid="14" name="toc_depth">
    <vt:lpwstr>2</vt:lpwstr>
  </property>
</Properties>
</file>