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media/rId21.png" ContentType="image/png"/>
  <Override PartName="/word/media/rId31.png" ContentType="image/png"/>
  <Override PartName="/word/media/rId27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a5"/>
      </w:pPr>
      <w:r>
        <w:rPr>
          <w:rFonts w:hint="eastAsia"/>
        </w:rPr>
        <w:t xml:space="preserve">计算题：冰箱销售案例</w:t>
      </w:r>
    </w:p>
    <w:p>
      <w:pPr>
        <w:pStyle w:val="a6"/>
      </w:pPr>
      <w:r>
        <w:rPr>
          <w:rFonts w:hint="eastAsia"/>
        </w:rPr>
        <w:t xml:space="preserve">矩阵运算+虚拟变量回归模型+AR检验</w:t>
      </w:r>
    </w:p>
    <w:p>
      <w:pPr>
        <w:pStyle w:val="Author"/>
      </w:pPr>
      <w:r>
        <w:rPr>
          <w:rFonts w:hint="eastAsia"/>
        </w:rPr>
        <w:t xml:space="preserve">胡华平</w:t>
      </w:r>
    </w:p>
    <w:p>
      <w:pPr>
        <w:pStyle w:val="a7"/>
      </w:pPr>
      <w:r>
        <w:t xml:space="preserve">2025-12-22</w:t>
      </w:r>
    </w:p>
    <w:bookmarkStart w:id="35" w:name="案例分析题"/>
    <w:p>
      <w:pPr>
        <w:pStyle w:val="2"/>
      </w:pPr>
      <w:r>
        <w:t xml:space="preserve">1 </w:t>
      </w:r>
      <w:r>
        <w:rPr>
          <w:rFonts w:hint="eastAsia"/>
        </w:rPr>
        <w:t xml:space="preserve">案例分析题</w:t>
      </w:r>
    </w:p>
    <w:p>
      <w:pPr>
        <w:pStyle w:val="FirstParagraph"/>
      </w:pPr>
      <w:r>
        <w:rPr>
          <w:rFonts w:hint="eastAsia"/>
          <w:b/>
          <w:bCs/>
        </w:rPr>
        <w:t xml:space="preserve">1.（共12分，共2小题）</w:t>
      </w:r>
      <w:r>
        <w:rPr>
          <w:rFonts w:hint="eastAsia"/>
        </w:rPr>
        <w:t xml:space="preserve">对于如下的二元线性回归模型：</w:t>
      </w:r>
    </w:p>
    <w:p>
      <w:pPr>
        <w:pStyle w:val="a0"/>
      </w:pPr>
      <m:oMathPara>
        <m:oMathParaPr>
          <m:jc m:val="center"/>
        </m:oMathParaPr>
        <m:oMath>
          <m:m>
            <m:mPr>
              <m:baseJc m:val="center"/>
              <m:plcHide m:val="on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2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2</m:t>
                    </m:r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3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3</m:t>
                    </m:r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u</m:t>
                    </m:r>
                  </m:e>
                  <m:sub>
                    <m:r>
                      <m:t>i</m:t>
                    </m:r>
                  </m:sub>
                </m:sSub>
              </m:e>
            </m:mr>
          </m:m>
        </m:oMath>
      </m:oMathPara>
    </w:p>
    <w:p>
      <w:pPr>
        <w:pStyle w:val="FirstParagraph"/>
      </w:pPr>
      <w:r>
        <w:rPr>
          <w:rFonts w:hint="eastAsia"/>
        </w:rPr>
        <w:t xml:space="preserve">现在将对应的样本回归模型（SRM）表达为矩阵形式</w:t>
      </w:r>
      <m:oMath>
        <m:r>
          <m:rPr>
            <m:sty m:val="b"/>
          </m:rPr>
          <m:t>y</m:t>
        </m:r>
        <m:r>
          <m:rPr>
            <m:sty m:val="b"/>
          </m:rPr>
          <m:t>=</m:t>
        </m:r>
        <m:r>
          <m:rPr>
            <m:sty m:val="b"/>
          </m:rPr>
          <m:t>X</m:t>
        </m:r>
        <m:acc>
          <m:accPr>
            <m:chr m:val="̂"/>
          </m:accPr>
          <m:e>
            <m:r>
              <m:rPr>
                <m:sty m:val="b"/>
              </m:rPr>
              <m:t>β</m:t>
            </m:r>
          </m:e>
        </m:acc>
        <m:r>
          <m:rPr>
            <m:sty m:val="b"/>
          </m:rPr>
          <m:t>+</m:t>
        </m:r>
        <m:r>
          <m:rPr>
            <m:sty m:val="b"/>
          </m:rPr>
          <m:t>e</m:t>
        </m:r>
      </m:oMath>
      <w:r>
        <w:rPr>
          <w:rFonts w:hint="eastAsia"/>
        </w:rPr>
        <w:t xml:space="preserve">，并已知普通最小二乘法（OLS）下，回归系数的估计值为：</w:t>
      </w:r>
    </w:p>
    <w:p>
      <w:pPr>
        <w:pStyle w:val="a0"/>
      </w:pPr>
      <m:oMathPara>
        <m:oMathParaPr>
          <m:jc m:val="center"/>
        </m:oMathParaPr>
        <m:oMath>
          <m:acc>
            <m:accPr>
              <m:chr m:val="̂"/>
            </m:accPr>
            <m:e>
              <m:r>
                <m:rPr>
                  <m:sty m:val="b"/>
                </m:rPr>
                <m:t>β</m:t>
              </m:r>
            </m:e>
          </m:acc>
          <m:r>
            <m:rPr>
              <m:sty m:val="p"/>
            </m:rPr>
            <m:t>=</m:t>
          </m:r>
          <m:sSup>
            <m:e>
              <m:d>
                <m:dPr>
                  <m:begChr m:val="["/>
                  <m:sepChr m:val=""/>
                  <m:endChr m:val="]"/>
                  <m:grow/>
                </m:dPr>
                <m:e>
                  <m:m>
                    <m:mPr>
                      <m:baseJc m:val="center"/>
                      <m:plcHide m:val="on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300.2863</m:t>
                        </m:r>
                      </m:e>
                      <m:e>
                        <m:r>
                          <m:t>0.742</m:t>
                        </m:r>
                      </m:e>
                      <m:e>
                        <m:r>
                          <m:t>8.0436</m:t>
                        </m:r>
                      </m:e>
                    </m:mr>
                  </m:m>
                </m:e>
              </m:d>
            </m:e>
            <m:sup>
              <m:r>
                <m:rPr>
                  <m:sty m:val="p"/>
                </m:rPr>
                <m:t>′</m:t>
              </m:r>
            </m:sup>
          </m:sSup>
        </m:oMath>
      </m:oMathPara>
    </w:p>
    <w:p>
      <w:pPr>
        <w:pStyle w:val="FirstParagraph"/>
      </w:pPr>
      <w:r>
        <w:rPr>
          <w:rFonts w:hint="eastAsia"/>
        </w:rPr>
        <w:t xml:space="preserve">回归系数的方差协方差矩阵为：</w:t>
      </w:r>
    </w:p>
    <w:p>
      <w:pPr>
        <w:pStyle w:val="a0"/>
      </w:pPr>
      <m:oMathPara>
        <m:oMathParaPr>
          <m:jc m:val="center"/>
        </m:oMathParaPr>
        <m:oMath>
          <m:r>
            <m:t>v</m:t>
          </m:r>
          <m:r>
            <m:t>a</m:t>
          </m:r>
          <m:r>
            <m:t>r</m:t>
          </m:r>
          <m:r>
            <m:rPr>
              <m:sty m:val="p"/>
            </m:rPr>
            <m:t>−</m:t>
          </m:r>
          <m:r>
            <m:t>c</m:t>
          </m:r>
          <m:r>
            <m:t>o</m:t>
          </m:r>
          <m:r>
            <m:t>v</m:t>
          </m:r>
          <m:d>
            <m:dPr>
              <m:begChr m:val="("/>
              <m:sepChr m:val=""/>
              <m:endChr m:val=")"/>
              <m:grow/>
            </m:dPr>
            <m:e>
              <m:acc>
                <m:accPr>
                  <m:chr m:val="̂"/>
                </m:accPr>
                <m:e>
                  <m:r>
                    <m:rPr>
                      <m:sty m:val="b"/>
                    </m:rPr>
                    <m:t>β</m:t>
                  </m:r>
                </m:e>
              </m:acc>
            </m:e>
          </m:d>
          <m:r>
            <m:rPr>
              <m:sty m:val="p"/>
            </m:rPr>
            <m:t>=</m:t>
          </m:r>
          <m:s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p>
              <m:r>
                <m:t>2</m:t>
              </m:r>
            </m:sup>
          </m:sSup>
          <m:sSup>
            <m:e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b"/>
                    </m:rPr>
                    <m:t>X</m:t>
                  </m:r>
                  <m:r>
                    <m:rPr>
                      <m:sty m:val="b"/>
                    </m:rPr>
                    <m:t>′</m:t>
                  </m:r>
                  <m:r>
                    <m:rPr>
                      <m:sty m:val="b"/>
                    </m:rPr>
                    <m:t>X</m:t>
                  </m:r>
                </m:e>
              </m:d>
            </m:e>
            <m:sup>
              <m:r>
                <m:rPr>
                  <m:sty m:val="b"/>
                </m:rPr>
                <m:t>−</m:t>
              </m:r>
              <m:r>
                <m:rPr>
                  <m:sty m:val="b"/>
                </m:rPr>
                <m:t>1</m:t>
              </m:r>
            </m:sup>
          </m:sSup>
          <m:r>
            <m:rPr>
              <m:sty m:val="p"/>
            </m:rPr>
            <m:t>=</m:t>
          </m:r>
          <m:d>
            <m:dPr>
              <m:begChr m:val="["/>
              <m:sepChr m:val=""/>
              <m:endChr m:val="]"/>
              <m:grow/>
            </m:dPr>
            <m:e>
              <m:m>
                <m:mPr>
                  <m:baseJc m:val="center"/>
                  <m:plcHide m:val="on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6133.6505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3.7079</m:t>
                    </m:r>
                  </m:e>
                  <m:e>
                    <m:r>
                      <m:t>220.2063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m:t>−</m:t>
                    </m:r>
                    <m:r>
                      <m:t>3.7079</m:t>
                    </m:r>
                  </m:e>
                  <m:e>
                    <m:r>
                      <m:t>0.0023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0.1371</m:t>
                    </m:r>
                  </m:e>
                </m:mr>
                <m:mr>
                  <m:e>
                    <m:r>
                      <m:t>220.2063</m:t>
                    </m:r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0.1371</m:t>
                    </m:r>
                  </m:e>
                  <m:e>
                    <m:r>
                      <m:t>8.9015</m:t>
                    </m:r>
                  </m:e>
                </m:mr>
                <m:mr>
                  <m:e/>
                </m:mr>
              </m:m>
            </m:e>
          </m:d>
        </m:oMath>
      </m:oMathPara>
    </w:p>
    <w:p>
      <w:pPr>
        <w:pStyle w:val="FirstParagraph"/>
      </w:pPr>
      <w:r>
        <w:rPr>
          <w:rFonts w:hint="eastAsia"/>
          <w:b/>
          <w:bCs/>
        </w:rPr>
        <w:t xml:space="preserve">（1）（6分）</w:t>
      </w:r>
      <w:r>
        <w:rPr>
          <w:rFonts w:hint="eastAsia"/>
        </w:rPr>
        <w:t xml:space="preserve">请你用矩阵符号，写出回归系数向量</w:t>
      </w:r>
      <m:oMath>
        <m:acc>
          <m:accPr>
            <m:chr m:val="̂"/>
          </m:accPr>
          <m:e>
            <m:r>
              <m:rPr>
                <m:sty m:val="b"/>
              </m:rPr>
              <m:t>β</m:t>
            </m:r>
          </m:e>
        </m:acc>
      </m:oMath>
      <w:r>
        <w:rPr>
          <w:rFonts w:hint="eastAsia"/>
        </w:rPr>
        <w:t xml:space="preserve">的理论计算公式。（要求：使用如下的相关矩阵记号</w:t>
      </w:r>
      <m:oMath>
        <m:r>
          <m:rPr>
            <m:sty m:val="b"/>
          </m:rPr>
          <m:t>X</m:t>
        </m:r>
        <m:r>
          <m:rPr>
            <m:sty m:val="b"/>
          </m:rPr>
          <m:t>,</m:t>
        </m:r>
        <m:r>
          <m:rPr>
            <m:sty m:val="b"/>
          </m:rPr>
          <m:t>y</m:t>
        </m:r>
      </m:oMath>
      <w:r>
        <w:rPr>
          <w:rFonts w:hint="eastAsia"/>
        </w:rPr>
        <w:t xml:space="preserve">，注意加粗）。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（2）（6分）</w:t>
      </w:r>
      <w:r>
        <w:rPr>
          <w:rFonts w:hint="eastAsia"/>
        </w:rPr>
        <w:t xml:space="preserve">给定</w:t>
      </w:r>
      <w:r>
        <w:t xml:space="preserve"> </w:t>
      </w:r>
      <m:oMath>
        <m:r>
          <m:t>α</m:t>
        </m:r>
        <m:r>
          <m:rPr>
            <m:sty m:val="p"/>
          </m:rPr>
          <m:t>=</m:t>
        </m:r>
        <m:r>
          <m:t>0.05</m:t>
        </m:r>
        <m:r>
          <m:rPr>
            <m:sty m:val="p"/>
          </m:rPr>
          <m:t>,</m:t>
        </m:r>
        <m:r>
          <m:t>n</m:t>
        </m:r>
        <m:r>
          <m:rPr>
            <m:sty m:val="p"/>
          </m:rPr>
          <m:t>=</m:t>
        </m:r>
        <m:r>
          <m:t>15</m:t>
        </m:r>
      </m:oMath>
      <w:r>
        <w:rPr>
          <w:rFonts w:hint="eastAsia"/>
        </w:rPr>
        <w:t xml:space="preserve">，t分布的理论查表值为</w:t>
      </w:r>
      <w:r>
        <w:t xml:space="preserve"> </w:t>
      </w:r>
      <m:oMath>
        <m:sSub>
          <m:e>
            <m:r>
              <m:t>t</m:t>
            </m:r>
          </m:e>
          <m:sub>
            <m:r>
              <m:t>1</m:t>
            </m:r>
            <m:r>
              <m:rPr>
                <m:sty m:val="p"/>
              </m:rPr>
              <m:t>−</m:t>
            </m:r>
            <m:r>
              <m:t>α</m:t>
            </m:r>
            <m:r>
              <m:rPr>
                <m:sty m:val="p"/>
              </m:rPr>
              <m:t>/</m:t>
            </m:r>
            <m:r>
              <m:t>2</m:t>
            </m:r>
          </m:sub>
        </m:sSub>
        <m:d>
          <m:dPr>
            <m:begChr m:val="("/>
            <m:sepChr m:val=""/>
            <m:endChr m:val=")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k</m:t>
            </m:r>
          </m:e>
        </m:d>
        <m:r>
          <m:rPr>
            <m:sty m:val="p"/>
          </m:rPr>
          <m:t>=</m:t>
        </m:r>
        <m:sSub>
          <m:e>
            <m:r>
              <m:t>t</m:t>
            </m:r>
          </m:e>
          <m:sub>
            <m:r>
              <m:t>0.975</m:t>
            </m:r>
          </m:sub>
        </m:sSub>
        <m:d>
          <m:dPr>
            <m:begChr m:val="("/>
            <m:sepChr m:val=""/>
            <m:endChr m:val=")"/>
            <m:grow/>
          </m:dPr>
          <m:e>
            <m:r>
              <m:t>13</m:t>
            </m:r>
          </m:e>
        </m:d>
        <m:r>
          <m:rPr>
            <m:sty m:val="p"/>
          </m:rPr>
          <m:t>=</m:t>
        </m:r>
      </m:oMath>
      <w:r>
        <w:t xml:space="preserve"> </w:t>
      </w:r>
      <w:r>
        <w:rPr>
          <w:rFonts w:hint="eastAsia"/>
        </w:rPr>
        <w:t xml:space="preserve">2.1788。请你根据前述条件，对</w:t>
      </w:r>
      <w:r>
        <w:rPr>
          <w:rFonts w:hint="eastAsia"/>
          <w:b/>
          <w:bCs/>
        </w:rPr>
        <w:t xml:space="preserve">斜率回归系数</w:t>
      </w:r>
      <w:r>
        <w:rPr>
          <w:rFonts w:hint="eastAsia"/>
        </w:rPr>
        <w:t xml:space="preserve">分别做出显著性t检验。（要求：基本计算过程，结果保留4位小数，并对检验结论进行简要说明）。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r>
        <w:br w:type="page"/>
      </w:r>
    </w:p>
    <w:p>
      <w:pPr>
        <w:pStyle w:val="a0"/>
      </w:pPr>
      <w:r>
        <w:rPr>
          <w:rFonts w:hint="eastAsia"/>
          <w:b/>
          <w:bCs/>
        </w:rPr>
        <w:t xml:space="preserve">2.（共16分，共4小题）</w:t>
      </w:r>
      <w:r>
        <w:rPr>
          <w:rFonts w:hint="eastAsia"/>
        </w:rPr>
        <w:t xml:space="preserve">利用某国近8年冰箱销售的季度数据分析冰箱销售的影响因素，A同学设定了如下的虚拟变量模型：</w:t>
      </w:r>
    </w:p>
    <w:p>
      <w:pPr>
        <w:pStyle w:val="a0"/>
      </w:pPr>
      <w:bookmarkStart w:id="20" w:name="eq-dummy-fridge01"/>
      <m:oMathPara>
        <m:oMathParaPr>
          <m:jc m:val="center"/>
        </m:oMathParaPr>
        <m:oMath>
          <m:m>
            <m:mPr>
              <m:baseJc m:val="center"/>
              <m:plcHide m:val="on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rPr>
                        <m:sty m:val="p"/>
                      </m:rPr>
                      <m:t>Frig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D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2</m:t>
                    </m:r>
                  </m:sub>
                </m:sSub>
                <m:sSub>
                  <m:e>
                    <m:r>
                      <m:t>D</m:t>
                    </m:r>
                  </m:e>
                  <m:sub>
                    <m:r>
                      <m:t>2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3</m:t>
                    </m:r>
                  </m:sub>
                </m:sSub>
                <m:sSub>
                  <m:e>
                    <m:r>
                      <m:t>D</m:t>
                    </m:r>
                  </m:e>
                  <m:sub>
                    <m:r>
                      <m:t>3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4</m:t>
                    </m:r>
                  </m:sub>
                </m:sSub>
                <m:r>
                  <m:t>D</m:t>
                </m:r>
                <m:r>
                  <m:t>u</m:t>
                </m:r>
                <m:sSub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u</m:t>
                    </m:r>
                  </m:e>
                  <m:sub>
                    <m:r>
                      <m:t>i</m:t>
                    </m:r>
                  </m:sub>
                </m:sSub>
                <m:r>
                  <m:t> </m:t>
                </m:r>
                <m:r>
                  <m:rPr>
                    <m:nor/>
                    <m:sty m:val="p"/>
                  </m:rPr>
                  <m:t>(dummy mode01) </m:t>
                </m:r>
              </m:e>
            </m:mr>
          </m:m>
          <m:r>
            <m:t>  </m:t>
          </m:r>
          <m:d>
            <m:dPr>
              <m:begChr m:val="("/>
              <m:sepChr m:val=""/>
              <m:endChr m:val=")"/>
              <m:grow/>
            </m:dPr>
            <m:e>
              <m:r>
                <m:t>1</m:t>
              </m:r>
            </m:e>
          </m:d>
        </m:oMath>
      </m:oMathPara>
      <w:bookmarkEnd w:id="20"/>
    </w:p>
    <w:p>
      <w:pPr>
        <w:pStyle w:val="FirstParagraph"/>
      </w:pPr>
      <w:r>
        <w:rPr>
          <w:rFonts w:hint="eastAsia"/>
        </w:rPr>
        <w:t xml:space="preserve">其中：</w:t>
      </w:r>
      <m:oMath>
        <m:r>
          <m:t>F</m:t>
        </m:r>
        <m:r>
          <m:t>r</m:t>
        </m:r>
        <m:r>
          <m:t>i</m:t>
        </m:r>
        <m:r>
          <m:t>g</m:t>
        </m:r>
      </m:oMath>
      <w:r>
        <w:rPr>
          <w:rFonts w:hint="eastAsia"/>
        </w:rPr>
        <w:t xml:space="preserve">为冰箱销售数量（单位：千台）；</w:t>
      </w:r>
      <m:oMath>
        <m:r>
          <m:t>D</m:t>
        </m:r>
        <m:r>
          <m:t>u</m:t>
        </m:r>
        <m:r>
          <m:t>r</m:t>
        </m:r>
      </m:oMath>
      <w:r>
        <w:rPr>
          <w:rFonts w:hint="eastAsia"/>
        </w:rPr>
        <w:t xml:space="preserve">为耐用品支出（单位：亿元）；</w:t>
      </w:r>
      <w:r>
        <w:t xml:space="preserve"> </w:t>
      </w:r>
      <m:oMath>
        <m:sSub>
          <m:e>
            <m:r>
              <m:t>D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1</m:t>
        </m:r>
      </m:oMath>
      <w:r>
        <w:rPr>
          <w:rFonts w:hint="eastAsia"/>
        </w:rPr>
        <w:t xml:space="preserve">表示第一季度，</w:t>
      </w:r>
      <m:oMath>
        <m:sSub>
          <m:e>
            <m:r>
              <m:t>D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0</m:t>
        </m:r>
      </m:oMath>
      <w:r>
        <w:rPr>
          <w:rFonts w:hint="eastAsia"/>
        </w:rPr>
        <w:t xml:space="preserve">表示其他；</w:t>
      </w:r>
      <m:oMath>
        <m:sSub>
          <m:e>
            <m:r>
              <m:t>D</m:t>
            </m:r>
          </m:e>
          <m:sub>
            <m:r>
              <m:t>2</m:t>
            </m:r>
          </m:sub>
        </m:sSub>
        <m:r>
          <m:rPr>
            <m:sty m:val="p"/>
          </m:rPr>
          <m:t>=</m:t>
        </m:r>
        <m:r>
          <m:t>1</m:t>
        </m:r>
      </m:oMath>
      <w:r>
        <w:rPr>
          <w:rFonts w:hint="eastAsia"/>
        </w:rPr>
        <w:t xml:space="preserve">表示第二季；</w:t>
      </w:r>
      <m:oMath>
        <m:sSub>
          <m:e>
            <m:r>
              <m:t>D</m:t>
            </m:r>
          </m:e>
          <m:sub>
            <m:r>
              <m:t>2</m:t>
            </m:r>
          </m:sub>
        </m:sSub>
        <m:r>
          <m:rPr>
            <m:sty m:val="p"/>
          </m:rPr>
          <m:t>=</m:t>
        </m:r>
        <m:r>
          <m:t>0</m:t>
        </m:r>
      </m:oMath>
      <w:r>
        <w:rPr>
          <w:rFonts w:hint="eastAsia"/>
        </w:rPr>
        <w:t xml:space="preserve">表示其他；</w:t>
      </w:r>
      <m:oMath>
        <m:sSub>
          <m:e>
            <m:r>
              <m:t>D</m:t>
            </m:r>
          </m:e>
          <m:sub>
            <m:r>
              <m:t>3</m:t>
            </m:r>
          </m:sub>
        </m:sSub>
        <m:r>
          <m:rPr>
            <m:sty m:val="p"/>
          </m:rPr>
          <m:t>=</m:t>
        </m:r>
        <m:r>
          <m:t>1</m:t>
        </m:r>
      </m:oMath>
      <w:r>
        <w:rPr>
          <w:rFonts w:hint="eastAsia"/>
        </w:rPr>
        <w:t xml:space="preserve">表示第三季度，</w:t>
      </w:r>
      <m:oMath>
        <m:sSub>
          <m:e>
            <m:r>
              <m:t>D</m:t>
            </m:r>
          </m:e>
          <m:sub>
            <m:r>
              <m:t>3</m:t>
            </m:r>
          </m:sub>
        </m:sSub>
        <m:r>
          <m:rPr>
            <m:sty m:val="p"/>
          </m:rPr>
          <m:t>=</m:t>
        </m:r>
        <m:r>
          <m:t>0</m:t>
        </m:r>
      </m:oMath>
      <w:r>
        <w:rPr>
          <w:rFonts w:hint="eastAsia"/>
        </w:rPr>
        <w:t xml:space="preserve">表示其他；</w:t>
      </w:r>
      <m:oMath>
        <m:sSub>
          <m:e>
            <m:r>
              <m:t>D</m:t>
            </m:r>
          </m:e>
          <m:sub>
            <m:r>
              <m:t>4</m:t>
            </m:r>
          </m:sub>
        </m:sSub>
        <m:r>
          <m:rPr>
            <m:sty m:val="p"/>
          </m:rPr>
          <m:t>=</m:t>
        </m:r>
        <m:r>
          <m:t>1</m:t>
        </m:r>
      </m:oMath>
      <w:r>
        <w:rPr>
          <w:rFonts w:hint="eastAsia"/>
        </w:rPr>
        <w:t xml:space="preserve">表示第四季度，</w:t>
      </w:r>
      <m:oMath>
        <m:sSub>
          <m:e>
            <m:r>
              <m:t>D</m:t>
            </m:r>
          </m:e>
          <m:sub>
            <m:r>
              <m:t>4</m:t>
            </m:r>
          </m:sub>
        </m:sSub>
        <m:r>
          <m:rPr>
            <m:sty m:val="p"/>
          </m:rPr>
          <m:t>=</m:t>
        </m:r>
        <m:r>
          <m:t>0</m:t>
        </m:r>
      </m:oMath>
      <w:r>
        <w:rPr>
          <w:rFonts w:hint="eastAsia"/>
        </w:rPr>
        <w:t xml:space="preserve">表示其他。</w:t>
      </w:r>
    </w:p>
    <w:p>
      <w:pPr>
        <w:pStyle w:val="a0"/>
      </w:pPr>
      <w:r>
        <w:rPr>
          <w:rFonts w:hint="eastAsia"/>
        </w:rPr>
        <w:t xml:space="preserve">样本数据的OLS回归结果如下：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4" w:name="fig-out-dummy"/>
          <w:p>
            <w:pPr>
              <w:pStyle w:val="Compact"/>
              <w:jc w:val="center"/>
            </w:pPr>
            <w:r>
              <w:drawing>
                <wp:inline>
                  <wp:extent cx="4835085" cy="3810000"/>
                  <wp:effectExtent b="0" l="0" r="0" t="0"/>
                  <wp:docPr descr="" title="" id="22" name="Picture"/>
                  <a:graphic>
                    <a:graphicData uri="http://schemas.openxmlformats.org/drawingml/2006/picture">
                      <pic:pic>
                        <pic:nvPicPr>
                          <pic:cNvPr descr="images/dummy-fridge.png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08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rFonts w:hint="eastAsia"/>
              </w:rPr>
              <w:t xml:space="preserve">图</w:t>
            </w:r>
            <w:r>
              <w:t xml:space="preserve"> 1: </w:t>
            </w:r>
            <w:r>
              <w:rPr>
                <w:rFonts w:hint="eastAsia"/>
              </w:rPr>
              <w:t xml:space="preserve">虚拟变量模型的EViews分析结果</w:t>
            </w:r>
          </w:p>
          <w:bookmarkEnd w:id="24"/>
        </w:tc>
      </w:tr>
    </w:tbl>
    <w:p>
      <w:r>
        <w:br w:type="page"/>
      </w:r>
    </w:p>
    <w:p>
      <w:pPr>
        <w:pStyle w:val="a0"/>
      </w:pPr>
      <w:r>
        <w:rPr>
          <w:rFonts w:hint="eastAsia"/>
          <w:b/>
          <w:bCs/>
        </w:rPr>
        <w:t xml:space="preserve">（1）（6分）</w:t>
      </w:r>
      <w:r>
        <w:rPr>
          <w:rFonts w:hint="eastAsia"/>
        </w:rPr>
        <w:t xml:space="preserve">上述虚拟变量模型（见</w:t>
      </w:r>
      <w:r>
        <w:t xml:space="preserve"> </w:t>
      </w:r>
      <w:hyperlink w:anchor="eq-dummy-fridge01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）中，基础组为哪一季度？根据回归分析报告（见</w:t>
      </w:r>
      <w:r>
        <w:t xml:space="preserve"> </w:t>
      </w:r>
      <w:hyperlink w:anchor="fig-out-dummy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），冰箱的销售量各个季度之间的差异是否显著并简要说明理由？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（2）（2分）</w:t>
      </w:r>
      <w:r>
        <w:rPr>
          <w:rFonts w:hint="eastAsia"/>
        </w:rPr>
        <w:t xml:space="preserve">若某年第二季度耐用品支出为260亿美元，利用上述回归分析报告（见</w:t>
      </w:r>
      <w:r>
        <w:t xml:space="preserve"> </w:t>
      </w:r>
      <w:hyperlink w:anchor="fig-out-dummy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）计算该季度冰箱的销售量。（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：结果保留4位小数）。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（3）（4分）</w:t>
      </w:r>
      <w:r>
        <w:rPr>
          <w:rFonts w:hint="eastAsia"/>
        </w:rPr>
        <w:t xml:space="preserve">在置信水平为95%下，请你计算参数</w:t>
      </w:r>
      <m:oMath>
        <m:sSub>
          <m:e>
            <m:r>
              <m:t>β</m:t>
            </m:r>
          </m:e>
          <m:sub>
            <m:r>
              <m:t>4</m:t>
            </m:r>
          </m:sub>
        </m:sSub>
      </m:oMath>
      <w:r>
        <w:rPr>
          <w:rFonts w:hint="eastAsia"/>
        </w:rPr>
        <w:t xml:space="preserve">的双侧置信区间。计算中可能用到的查表值：</w:t>
      </w:r>
      <m:oMath>
        <m:d>
          <m:dPr>
            <m:begChr m:val="|"/>
            <m:sepChr m:val=""/>
            <m:endChr m:val="|"/>
            <m:grow/>
          </m:dPr>
          <m:e>
            <m:sSub>
              <m:e>
                <m:r>
                  <m:t>t</m:t>
                </m:r>
              </m:e>
              <m:sub>
                <m:r>
                  <m:t>0.05</m:t>
                </m:r>
              </m:sub>
            </m:sSub>
            <m:d>
              <m:dPr>
                <m:begChr m:val="("/>
                <m:sepChr m:val=""/>
                <m:endChr m:val=")"/>
                <m:grow/>
              </m:dPr>
              <m:e>
                <m:r>
                  <m:t>27</m:t>
                </m:r>
              </m:e>
            </m:d>
          </m:e>
        </m:d>
        <m:r>
          <m:rPr>
            <m:sty m:val="p"/>
          </m:rPr>
          <m:t>=</m:t>
        </m:r>
        <m:r>
          <m:t>1.7032</m:t>
        </m:r>
      </m:oMath>
      <w:r>
        <w:t xml:space="preserve">,</w:t>
      </w:r>
      <w:r>
        <w:t xml:space="preserve"> </w:t>
      </w:r>
      <m:oMath>
        <m:d>
          <m:dPr>
            <m:begChr m:val="|"/>
            <m:sepChr m:val=""/>
            <m:endChr m:val="|"/>
            <m:grow/>
          </m:dPr>
          <m:e>
            <m:sSub>
              <m:e>
                <m:r>
                  <m:t>t</m:t>
                </m:r>
              </m:e>
              <m:sub>
                <m:r>
                  <m:t>0.025</m:t>
                </m:r>
              </m:sub>
            </m:sSub>
            <m:d>
              <m:dPr>
                <m:begChr m:val="("/>
                <m:sepChr m:val=""/>
                <m:endChr m:val=")"/>
                <m:grow/>
              </m:dPr>
              <m:e>
                <m:r>
                  <m:t>28</m:t>
                </m:r>
              </m:e>
            </m:d>
          </m:e>
        </m:d>
        <m:r>
          <m:rPr>
            <m:sty m:val="p"/>
          </m:rPr>
          <m:t>=</m:t>
        </m:r>
        <m:r>
          <m:t>2.0484</m:t>
        </m:r>
      </m:oMath>
      <w:r>
        <w:t xml:space="preserve">,</w:t>
      </w:r>
      <w:r>
        <w:t xml:space="preserve"> </w:t>
      </w:r>
      <m:oMath>
        <m:d>
          <m:dPr>
            <m:begChr m:val="|"/>
            <m:sepChr m:val=""/>
            <m:endChr m:val="|"/>
            <m:grow/>
          </m:dPr>
          <m:e>
            <m:sSub>
              <m:e>
                <m:r>
                  <m:t>t</m:t>
                </m:r>
              </m:e>
              <m:sub>
                <m:r>
                  <m:t>0.025</m:t>
                </m:r>
              </m:sub>
            </m:sSub>
            <m:d>
              <m:dPr>
                <m:begChr m:val="("/>
                <m:sepChr m:val=""/>
                <m:endChr m:val=")"/>
                <m:grow/>
              </m:dPr>
              <m:e>
                <m:r>
                  <m:t>27</m:t>
                </m:r>
              </m:e>
            </m:d>
          </m:e>
        </m:d>
        <m:r>
          <m:rPr>
            <m:sty m:val="p"/>
          </m:rPr>
          <m:t>=</m:t>
        </m:r>
        <m:r>
          <m:t>2.0518</m:t>
        </m:r>
      </m:oMath>
      <w:r>
        <w:rPr>
          <w:rFonts w:hint="eastAsia"/>
        </w:rPr>
        <w:t xml:space="preserve">。（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：写出理论公式，列出主要计算过程，结果保留4位小数。）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r>
        <w:br w:type="page"/>
      </w:r>
    </w:p>
    <w:p>
      <w:pPr>
        <w:pStyle w:val="a0"/>
      </w:pPr>
      <w:r>
        <w:rPr>
          <w:rFonts w:hint="eastAsia"/>
          <w:b/>
          <w:bCs/>
        </w:rPr>
        <w:t xml:space="preserve">（4）（4分）</w:t>
      </w:r>
      <w:r>
        <w:rPr>
          <w:rFonts w:hint="eastAsia"/>
        </w:rPr>
        <w:t xml:space="preserve">如果B同学重新设定如下虚拟变量回归模型：</w:t>
      </w:r>
    </w:p>
    <w:p>
      <w:pPr>
        <w:pStyle w:val="a0"/>
      </w:pPr>
      <w:bookmarkStart w:id="25" w:name="eq-dummy-fridge02"/>
      <m:oMathPara>
        <m:oMathParaPr>
          <m:jc m:val="center"/>
        </m:oMathParaPr>
        <m:oMath>
          <m:m>
            <m:mPr>
              <m:baseJc m:val="center"/>
              <m:plcHide m:val="on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rPr>
                        <m:sty m:val="p"/>
                      </m:rPr>
                      <m:t>Frig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α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α</m:t>
                    </m:r>
                  </m:e>
                  <m:sub>
                    <m:r>
                      <m:t>2</m:t>
                    </m:r>
                  </m:sub>
                </m:sSub>
                <m:sSub>
                  <m:e>
                    <m:r>
                      <m:t>D</m:t>
                    </m:r>
                  </m:e>
                  <m:sub>
                    <m:r>
                      <m:t>2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α</m:t>
                    </m:r>
                  </m:e>
                  <m:sub>
                    <m:r>
                      <m:t>3</m:t>
                    </m:r>
                  </m:sub>
                </m:sSub>
                <m:sSub>
                  <m:e>
                    <m:r>
                      <m:t>D</m:t>
                    </m:r>
                  </m:e>
                  <m:sub>
                    <m:r>
                      <m:t>3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α</m:t>
                    </m:r>
                  </m:e>
                  <m:sub>
                    <m:r>
                      <m:t>4</m:t>
                    </m:r>
                  </m:sub>
                </m:sSub>
                <m:sSub>
                  <m:e>
                    <m:r>
                      <m:t>D</m:t>
                    </m:r>
                  </m:e>
                  <m:sub>
                    <m:r>
                      <m:t>4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α</m:t>
                    </m:r>
                  </m:e>
                  <m:sub>
                    <m:r>
                      <m:t>5</m:t>
                    </m:r>
                  </m:sub>
                </m:sSub>
                <m:r>
                  <m:t>D</m:t>
                </m:r>
                <m:r>
                  <m:t>u</m:t>
                </m:r>
                <m:sSub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v</m:t>
                    </m:r>
                  </m:e>
                  <m:sub>
                    <m:r>
                      <m:t>i</m:t>
                    </m:r>
                  </m:sub>
                </m:sSub>
                <m:r>
                  <m:t> </m:t>
                </m:r>
                <m:r>
                  <m:rPr>
                    <m:nor/>
                    <m:sty m:val="p"/>
                  </m:rPr>
                  <m:t>(dummy mode02) </m:t>
                </m:r>
              </m:e>
            </m:mr>
          </m:m>
          <m:r>
            <m:t>  </m:t>
          </m:r>
          <m:d>
            <m:dPr>
              <m:begChr m:val="("/>
              <m:sepChr m:val=""/>
              <m:endChr m:val=")"/>
              <m:grow/>
            </m:dPr>
            <m:e>
              <m:r>
                <m:t>2</m:t>
              </m:r>
            </m:e>
          </m:d>
        </m:oMath>
      </m:oMathPara>
      <w:bookmarkEnd w:id="25"/>
    </w:p>
    <w:p>
      <w:pPr>
        <w:pStyle w:val="FirstParagraph"/>
      </w:pPr>
      <w:r>
        <w:rPr>
          <w:rFonts w:hint="eastAsia"/>
        </w:rPr>
        <w:t xml:space="preserve">根据虚拟变量的经济学含义，以及</w:t>
      </w:r>
      <w:r>
        <w:t xml:space="preserve"> </w:t>
      </w:r>
      <w:hyperlink w:anchor="fig-out-dummy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1</w:t>
        </w:r>
      </w:hyperlink>
      <w:r>
        <w:t xml:space="preserve"> </w:t>
      </w:r>
      <w:r>
        <w:rPr>
          <w:rFonts w:hint="eastAsia"/>
        </w:rPr>
        <w:t xml:space="preserve">中的OLS参数估计EViews结果，请你写出上述模型（见</w:t>
      </w:r>
      <w:r>
        <w:t xml:space="preserve"> </w:t>
      </w:r>
      <w:hyperlink w:anchor="eq-dummy-fridge02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2</w:t>
        </w:r>
      </w:hyperlink>
      <w:r>
        <w:t xml:space="preserve"> </w:t>
      </w:r>
      <w:r>
        <w:rPr>
          <w:rFonts w:hint="eastAsia"/>
        </w:rPr>
        <w:t xml:space="preserve">）的样本回归函数（SRF）。（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：写出样本回归方程及系数估计值，不用写出系数的t值和标准差，写出简要计算过程，参数估计值保留4位小数）。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3.（12分）</w:t>
      </w:r>
      <w:r>
        <w:rPr>
          <w:rFonts w:hint="eastAsia"/>
        </w:rPr>
        <w:t xml:space="preserve">假设某商品的总成本（</w:t>
      </w:r>
      <m:oMath>
        <m:r>
          <m:t>Y</m:t>
        </m:r>
      </m:oMath>
      <w:r>
        <w:rPr>
          <w:rFonts w:hint="eastAsia"/>
        </w:rPr>
        <w:t xml:space="preserve">）和产出（</w:t>
      </w:r>
      <m:oMath>
        <m:r>
          <m:t>X</m:t>
        </m:r>
      </m:oMath>
      <w:r>
        <w:rPr>
          <w:rFonts w:hint="eastAsia"/>
        </w:rPr>
        <w:t xml:space="preserve">）之间存在如下模型关系：</w:t>
      </w:r>
    </w:p>
    <w:p>
      <w:pPr>
        <w:pStyle w:val="a0"/>
      </w:pPr>
      <w:bookmarkStart w:id="26" w:name="eq-prod-mod"/>
      <m:oMathPara>
        <m:oMathParaPr>
          <m:jc m:val="center"/>
        </m:oMathParaPr>
        <m:oMath>
          <m:m>
            <m:mPr>
              <m:baseJc m:val="center"/>
              <m:plcHide m:val="on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rPr>
                        <m:sty m:val="p"/>
                      </m:rP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u</m:t>
                    </m:r>
                  </m:e>
                  <m:sub>
                    <m:r>
                      <m:t>i</m:t>
                    </m:r>
                  </m:sub>
                </m:sSub>
              </m:e>
            </m:mr>
          </m:m>
          <m:r>
            <m:t>  </m:t>
          </m:r>
          <m:d>
            <m:dPr>
              <m:begChr m:val="("/>
              <m:sepChr m:val=""/>
              <m:endChr m:val=")"/>
              <m:grow/>
            </m:dPr>
            <m:e>
              <m:r>
                <m:t>3</m:t>
              </m:r>
            </m:e>
          </m:d>
        </m:oMath>
      </m:oMathPara>
      <w:bookmarkEnd w:id="26"/>
    </w:p>
    <w:p>
      <w:pPr>
        <w:pStyle w:val="FirstParagraph"/>
      </w:pPr>
      <w:r>
        <w:rPr>
          <w:rFonts w:hint="eastAsia"/>
        </w:rPr>
        <w:t xml:space="preserve">样本数据的OLS回归结果如下：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fig-out-prod"/>
          <w:p>
            <w:pPr>
              <w:pStyle w:val="Compact"/>
              <w:jc w:val="center"/>
            </w:pPr>
            <w:r>
              <w:drawing>
                <wp:inline>
                  <wp:extent cx="4179076" cy="3048000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images/prod-out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076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rFonts w:hint="eastAsia"/>
              </w:rPr>
              <w:t xml:space="preserve">图</w:t>
            </w:r>
            <w:r>
              <w:t xml:space="preserve"> 2: </w:t>
            </w:r>
            <w:r>
              <w:rPr>
                <w:rFonts w:hint="eastAsia"/>
              </w:rPr>
              <w:t xml:space="preserve">OLS估计的EViews分析结果</w:t>
            </w:r>
          </w:p>
          <w:bookmarkEnd w:id="30"/>
        </w:tc>
      </w:tr>
    </w:tbl>
    <w:p>
      <w:r>
        <w:br w:type="page"/>
      </w:r>
    </w:p>
    <w:p>
      <w:pPr>
        <w:pStyle w:val="a0"/>
      </w:pPr>
      <w:r>
        <w:rPr>
          <w:rFonts w:hint="eastAsia"/>
          <w:b/>
          <w:bCs/>
        </w:rPr>
        <w:t xml:space="preserve">（1）（6分）</w:t>
      </w:r>
      <w:r>
        <w:rPr>
          <w:rFonts w:hint="eastAsia"/>
        </w:rPr>
        <w:t xml:space="preserve">请根据上述回归结果（见</w:t>
      </w:r>
      <w:r>
        <w:t xml:space="preserve"> </w:t>
      </w:r>
      <w:hyperlink w:anchor="fig-out-prod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2</w:t>
        </w:r>
      </w:hyperlink>
      <w:r>
        <w:t xml:space="preserve"> </w:t>
      </w:r>
      <w:r>
        <w:rPr>
          <w:rFonts w:hint="eastAsia"/>
        </w:rPr>
        <w:t xml:space="preserve">），请你指出Durbin-Watson统计量的</w:t>
      </w:r>
      <m:oMath>
        <m:r>
          <m:t>d</m:t>
        </m:r>
      </m:oMath>
      <w:r>
        <w:rPr>
          <w:rFonts w:hint="eastAsia"/>
        </w:rPr>
        <w:t xml:space="preserve">值是多少？假定主模型（见</w:t>
      </w:r>
      <w:r>
        <w:t xml:space="preserve"> </w:t>
      </w:r>
      <w:hyperlink w:anchor="eq-prod-mod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3</w:t>
        </w:r>
      </w:hyperlink>
      <w:r>
        <w:t xml:space="preserve"> </w:t>
      </w:r>
      <w:r>
        <w:rPr>
          <w:rFonts w:hint="eastAsia"/>
        </w:rPr>
        <w:t xml:space="preserve">）存在随机干扰项1阶自相关问题，也即</w:t>
      </w:r>
      <m:oMath>
        <m:sSub>
          <m:e>
            <m:r>
              <m:t>u</m:t>
            </m:r>
          </m:e>
          <m:sub>
            <m:r>
              <m:t>t</m:t>
            </m:r>
          </m:sub>
        </m:sSub>
        <m:r>
          <m:rPr>
            <m:sty m:val="p"/>
          </m:rPr>
          <m:t>=</m:t>
        </m:r>
        <m:r>
          <m:t>ρ</m:t>
        </m:r>
        <m:sSub>
          <m:e>
            <m:r>
              <m:t>u</m:t>
            </m:r>
          </m:e>
          <m:sub>
            <m:r>
              <m:t>t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+</m:t>
        </m:r>
        <m:sSub>
          <m:e>
            <m:r>
              <m:t>ε</m:t>
            </m:r>
          </m:e>
          <m:sub>
            <m:r>
              <m:t>t</m:t>
            </m:r>
          </m:sub>
        </m:sSub>
      </m:oMath>
      <w:r>
        <w:rPr>
          <w:rFonts w:hint="eastAsia"/>
        </w:rPr>
        <w:t xml:space="preserve">，请你计算出自相关系数的估计值</w:t>
      </w:r>
      <w:r>
        <w:t xml:space="preserve"> </w:t>
      </w:r>
      <m:oMath>
        <m:acc>
          <m:accPr>
            <m:chr m:val="̂"/>
          </m:accPr>
          <m:e>
            <m:r>
              <m:t>ρ</m:t>
            </m:r>
          </m:e>
        </m:acc>
      </m:oMath>
      <w:r>
        <w:t xml:space="preserve"> </w:t>
      </w:r>
      <w:r>
        <w:rPr>
          <w:rFonts w:hint="eastAsia"/>
        </w:rPr>
        <w:t xml:space="preserve">是多少？进一步地，请你进行Durbin-Watson（德宾-沃森）检验，验证主模型（见</w:t>
      </w:r>
      <w:r>
        <w:t xml:space="preserve"> </w:t>
      </w:r>
      <w:hyperlink w:anchor="eq-prod-mod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3</w:t>
        </w:r>
      </w:hyperlink>
      <w:r>
        <w:t xml:space="preserve"> </w:t>
      </w:r>
      <w:r>
        <w:rPr>
          <w:rFonts w:hint="eastAsia"/>
        </w:rPr>
        <w:t xml:space="preserve">）是否存在随机干扰项序列自相关问题？（</w:t>
      </w:r>
      <w:r>
        <w:rPr>
          <w:rFonts w:hint="eastAsia"/>
          <w:b/>
          <w:bCs/>
        </w:rPr>
        <w:t xml:space="preserve">提示</w:t>
      </w:r>
      <w:r>
        <w:rPr>
          <w:rFonts w:hint="eastAsia"/>
        </w:rPr>
        <w:t xml:space="preserve">：给定</w:t>
      </w:r>
      <m:oMath>
        <m:sSub>
          <m:e>
            <m:r>
              <m:t>D</m:t>
            </m:r>
          </m:e>
          <m:sub>
            <m:r>
              <m:t>L</m:t>
            </m:r>
          </m:sub>
        </m:sSub>
        <m:r>
          <m:rPr>
            <m:sty m:val="p"/>
          </m:rPr>
          <m:t>=</m:t>
        </m:r>
        <m:r>
          <m:t>0.879</m:t>
        </m:r>
        <m:r>
          <m:rPr>
            <m:sty m:val="p"/>
          </m:rPr>
          <m:t>,</m:t>
        </m:r>
        <m:sSub>
          <m:e>
            <m:r>
              <m:t>D</m:t>
            </m:r>
          </m:e>
          <m:sub>
            <m:r>
              <m:t>U</m:t>
            </m:r>
          </m:sub>
        </m:sSub>
        <m:r>
          <m:rPr>
            <m:sty m:val="p"/>
          </m:rPr>
          <m:t>=</m:t>
        </m:r>
        <m:r>
          <m:t>1.32</m:t>
        </m:r>
      </m:oMath>
      <w:r>
        <w:t xml:space="preserve">。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：计算值保留4位小数，给出检验依据，进行简要说明）。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  <w:r>
        <w:rPr>
          <w:rFonts w:hint="eastAsia"/>
          <w:b/>
          <w:bCs/>
        </w:rPr>
        <w:t xml:space="preserve">（2）（6分）</w:t>
      </w:r>
      <w:r>
        <w:rPr>
          <w:rFonts w:hint="eastAsia"/>
        </w:rPr>
        <w:t xml:space="preserve">为了进一步分析主模型（见</w:t>
      </w:r>
      <w:r>
        <w:t xml:space="preserve"> </w:t>
      </w:r>
      <w:hyperlink w:anchor="eq-prod-mod">
        <w:r>
          <w:rPr>
            <w:rStyle w:val="ae"/>
            <w:rFonts w:hint="eastAsia"/>
          </w:rPr>
          <w:t xml:space="preserve">式</w:t>
        </w:r>
        <w:r>
          <w:rPr>
            <w:rStyle w:val="ae"/>
          </w:rPr>
          <w:t xml:space="preserve"> 3</w:t>
        </w:r>
      </w:hyperlink>
      <w:r>
        <w:t xml:space="preserve"> </w:t>
      </w:r>
      <w:r>
        <w:rPr>
          <w:rFonts w:hint="eastAsia"/>
        </w:rPr>
        <w:t xml:space="preserve">）是否存在随机干扰项自相关问题，</w:t>
      </w:r>
      <w:r>
        <w:rPr>
          <w:rFonts w:hint="eastAsia"/>
          <w:b/>
          <w:bCs/>
        </w:rPr>
        <w:t xml:space="preserve">C同学</w:t>
      </w:r>
      <w:r>
        <w:rPr>
          <w:rFonts w:hint="eastAsia"/>
        </w:rPr>
        <w:t xml:space="preserve">进一步做了如下形式的某种检验，检验结果如下：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4" w:name="fig-lm-test-prod"/>
          <w:p>
            <w:pPr>
              <w:pStyle w:val="Compact"/>
              <w:jc w:val="center"/>
            </w:pPr>
            <w:r>
              <w:drawing>
                <wp:inline>
                  <wp:extent cx="4245946" cy="3333750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images/prod-LM-test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946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rFonts w:hint="eastAsia"/>
              </w:rPr>
              <w:t xml:space="preserve">图</w:t>
            </w:r>
            <w:r>
              <w:t xml:space="preserve"> 3: </w:t>
            </w:r>
            <w:r>
              <w:rPr>
                <w:rFonts w:hint="eastAsia"/>
              </w:rPr>
              <w:t xml:space="preserve">某种检验部分Eviews结果</w:t>
            </w:r>
          </w:p>
          <w:bookmarkEnd w:id="34"/>
        </w:tc>
      </w:tr>
    </w:tbl>
    <w:p>
      <w:pPr>
        <w:pStyle w:val="a0"/>
      </w:pPr>
      <w:r>
        <w:rPr>
          <w:rFonts w:hint="eastAsia"/>
        </w:rPr>
        <w:t xml:space="preserve">根据上述报告结果（见</w:t>
      </w:r>
      <w:r>
        <w:t xml:space="preserve"> </w:t>
      </w:r>
      <w:hyperlink w:anchor="fig-lm-test-prod">
        <w:r>
          <w:rPr>
            <w:rStyle w:val="ae"/>
            <w:rFonts w:hint="eastAsia"/>
          </w:rPr>
          <w:t xml:space="preserve">图</w:t>
        </w:r>
        <w:r>
          <w:rPr>
            <w:rStyle w:val="ae"/>
          </w:rPr>
          <w:t xml:space="preserve"> 3</w:t>
        </w:r>
      </w:hyperlink>
      <w:r>
        <w:t xml:space="preserve"> </w:t>
      </w:r>
      <w:r>
        <w:rPr>
          <w:rFonts w:hint="eastAsia"/>
        </w:rPr>
        <w:t xml:space="preserve">），请你指出</w:t>
      </w:r>
      <w:r>
        <w:rPr>
          <w:rFonts w:hint="eastAsia"/>
          <w:b/>
          <w:bCs/>
        </w:rPr>
        <w:t xml:space="preserve">C同学</w:t>
      </w:r>
      <w:r>
        <w:rPr>
          <w:rFonts w:hint="eastAsia"/>
        </w:rPr>
        <w:t xml:space="preserve">的检验方法名称具体是什么？你能从上述检验种得出什么检验结论？（</w:t>
      </w:r>
      <w:r>
        <w:t xml:space="preserve"> </w:t>
      </w:r>
      <w:r>
        <w:rPr>
          <w:rFonts w:hint="eastAsia"/>
          <w:b/>
          <w:bCs/>
        </w:rPr>
        <w:t xml:space="preserve">提示</w:t>
      </w:r>
      <w:r>
        <w:rPr>
          <w:rFonts w:hint="eastAsia"/>
        </w:rPr>
        <w:t xml:space="preserve">：已知给定显著性水平</w:t>
      </w:r>
      <m:oMath>
        <m:r>
          <m:t>α</m:t>
        </m:r>
        <m:r>
          <m:rPr>
            <m:sty m:val="p"/>
          </m:rPr>
          <m:t>=</m:t>
        </m:r>
        <m:r>
          <m:t>0.05</m:t>
        </m:r>
      </m:oMath>
      <w:r>
        <w:rPr>
          <w:rFonts w:hint="eastAsia"/>
        </w:rPr>
        <w:t xml:space="preserve">，理论查表值</w:t>
      </w:r>
      <m:oMath>
        <m:sSup>
          <m:e>
            <m:r>
              <m:t>χ</m:t>
            </m:r>
          </m:e>
          <m:sup>
            <m:r>
              <m:t>2</m:t>
            </m:r>
          </m:sup>
        </m:sSup>
        <m:d>
          <m:dPr>
            <m:begChr m:val="("/>
            <m:sepChr m:val=""/>
            <m:endChr m:val=")"/>
            <m:grow/>
          </m:dPr>
          <m:e>
            <m:r>
              <m:t>2</m:t>
            </m:r>
          </m:e>
        </m:d>
        <m:r>
          <m:rPr>
            <m:sty m:val="p"/>
          </m:rPr>
          <m:t>=</m:t>
        </m:r>
        <m:r>
          <m:t>5.99</m:t>
        </m:r>
      </m:oMath>
      <w:r>
        <w:t xml:space="preserve">。</w:t>
      </w:r>
      <w:r>
        <w:rPr>
          <w:rFonts w:hint="eastAsia"/>
          <w:b/>
          <w:bCs/>
        </w:rPr>
        <w:t xml:space="preserve">要求</w:t>
      </w:r>
      <w:r>
        <w:rPr>
          <w:rFonts w:hint="eastAsia"/>
        </w:rPr>
        <w:t xml:space="preserve">：写出原假设和主要检验过程，并进行简要说明。）</w:t>
      </w: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p>
      <w:pPr>
        <w:pStyle w:val="a0"/>
      </w:pPr>
    </w:p>
    <w:bookmarkEnd w:id="35"/>
    <w:bookmarkStart w:id="36" w:name="参考答案"/>
    <w:p>
      <w:pPr>
        <w:pStyle w:val="2"/>
      </w:pPr>
      <w:r>
        <w:t xml:space="preserve">2 </w:t>
      </w:r>
      <w:r>
        <w:rPr>
          <w:rFonts w:hint="eastAsia"/>
        </w:rPr>
        <w:t xml:space="preserve">参考答案</w:t>
      </w:r>
    </w:p>
    <w:bookmarkEnd w:id="36"/>
    <w:sectPr w:rsidR="00833F92">
      <w:footerReference r:id="rId9" w:type="default"/>
      <w:pgSz w:h="15840" w:w="12240"/>
      <w:pgMar w:bottom="1440" w:footer="720" w:gutter="0" w:header="720" w:left="1800" w:right="180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82588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D8403F0" w14:textId="38FB19BE" w:rsidR="002130AE" w:rsidRDefault="002130AE">
            <w:pPr>
              <w:pStyle w:val="af1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22F8620" w14:textId="77777777" w:rsidR="002130AE" w:rsidRDefault="002130AE">
    <w:pPr>
      <w:pStyle w:val="af1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A8066D5E"/>
    <w:lvl w:ilvl="0">
      <w:start w:val="1"/>
      <w:numFmt w:val="decimal"/>
      <w:lvlText w:val="%1."/>
      <w:lvlJc w:val="left"/>
      <w:pPr>
        <w:tabs>
          <w:tab w:pos="2040" w:val="num"/>
        </w:tabs>
        <w:ind w:hanging="360" w:hangingChars="200" w:left="2040" w:leftChars="800"/>
      </w:pPr>
    </w:lvl>
  </w:abstractNum>
  <w:abstractNum w15:restartNumberingAfterBreak="0" w:abstractNumId="1">
    <w:nsid w:val="FFFFFF7D"/>
    <w:multiLevelType w:val="singleLevel"/>
    <w:tmpl w:val="F5B0114A"/>
    <w:lvl w:ilvl="0">
      <w:start w:val="1"/>
      <w:numFmt w:val="decimal"/>
      <w:lvlText w:val="%1."/>
      <w:lvlJc w:val="left"/>
      <w:pPr>
        <w:tabs>
          <w:tab w:pos="1620" w:val="num"/>
        </w:tabs>
        <w:ind w:hanging="360" w:hangingChars="200" w:left="1620" w:leftChars="600"/>
      </w:pPr>
    </w:lvl>
  </w:abstractNum>
  <w:abstractNum w15:restartNumberingAfterBreak="0" w:abstractNumId="2">
    <w:nsid w:val="FFFFFF7E"/>
    <w:multiLevelType w:val="singleLevel"/>
    <w:tmpl w:val="32D229DA"/>
    <w:lvl w:ilvl="0">
      <w:start w:val="1"/>
      <w:numFmt w:val="decimal"/>
      <w:lvlText w:val="%1."/>
      <w:lvlJc w:val="left"/>
      <w:pPr>
        <w:tabs>
          <w:tab w:pos="1200" w:val="num"/>
        </w:tabs>
        <w:ind w:hanging="360" w:hangingChars="200" w:left="1200" w:leftChars="400"/>
      </w:pPr>
    </w:lvl>
  </w:abstractNum>
  <w:abstractNum w15:restartNumberingAfterBreak="0" w:abstractNumId="3">
    <w:nsid w:val="FFFFFF7F"/>
    <w:multiLevelType w:val="singleLevel"/>
    <w:tmpl w:val="747AFD7C"/>
    <w:lvl w:ilvl="0">
      <w:start w:val="1"/>
      <w:numFmt w:val="decimal"/>
      <w:lvlText w:val="%1."/>
      <w:lvlJc w:val="left"/>
      <w:pPr>
        <w:tabs>
          <w:tab w:pos="780" w:val="num"/>
        </w:tabs>
        <w:ind w:hanging="360" w:hangingChars="200" w:left="780" w:leftChars="200"/>
      </w:pPr>
    </w:lvl>
  </w:abstractNum>
  <w:abstractNum w15:restartNumberingAfterBreak="0" w:abstractNumId="4">
    <w:nsid w:val="FFFFFF80"/>
    <w:multiLevelType w:val="singleLevel"/>
    <w:tmpl w:val="B0681DBA"/>
    <w:lvl w:ilvl="0">
      <w:start w:val="1"/>
      <w:numFmt w:val="bullet"/>
      <w:lvlText w:val=""/>
      <w:lvlJc w:val="left"/>
      <w:pPr>
        <w:tabs>
          <w:tab w:pos="2040" w:val="num"/>
        </w:tabs>
        <w:ind w:hanging="360" w:hangingChars="200" w:left="2040" w:leftChars="800"/>
      </w:pPr>
      <w:rPr>
        <w:rFonts w:ascii="Wingdings" w:hAnsi="Wingdings" w:hint="default"/>
      </w:rPr>
    </w:lvl>
  </w:abstractNum>
  <w:abstractNum w15:restartNumberingAfterBreak="0" w:abstractNumId="5">
    <w:nsid w:val="FFFFFF81"/>
    <w:multiLevelType w:val="singleLevel"/>
    <w:tmpl w:val="F8CC4D94"/>
    <w:lvl w:ilvl="0">
      <w:start w:val="1"/>
      <w:numFmt w:val="bullet"/>
      <w:lvlText w:val=""/>
      <w:lvlJc w:val="left"/>
      <w:pPr>
        <w:tabs>
          <w:tab w:pos="1620" w:val="num"/>
        </w:tabs>
        <w:ind w:hanging="360" w:hangingChars="200" w:left="1620" w:leftChars="600"/>
      </w:pPr>
      <w:rPr>
        <w:rFonts w:ascii="Wingdings" w:hAnsi="Wingdings" w:hint="default"/>
      </w:rPr>
    </w:lvl>
  </w:abstractNum>
  <w:abstractNum w15:restartNumberingAfterBreak="0" w:abstractNumId="6">
    <w:nsid w:val="FFFFFF82"/>
    <w:multiLevelType w:val="singleLevel"/>
    <w:tmpl w:val="C414E342"/>
    <w:lvl w:ilvl="0">
      <w:start w:val="1"/>
      <w:numFmt w:val="bullet"/>
      <w:lvlText w:val=""/>
      <w:lvlJc w:val="left"/>
      <w:pPr>
        <w:tabs>
          <w:tab w:pos="1200" w:val="num"/>
        </w:tabs>
        <w:ind w:hanging="360" w:hangingChars="200" w:left="1200" w:leftChars="400"/>
      </w:pPr>
      <w:rPr>
        <w:rFonts w:ascii="Wingdings" w:hAnsi="Wingdings" w:hint="default"/>
      </w:rPr>
    </w:lvl>
  </w:abstractNum>
  <w:abstractNum w15:restartNumberingAfterBreak="0" w:abstractNumId="7">
    <w:nsid w:val="FFFFFF83"/>
    <w:multiLevelType w:val="singleLevel"/>
    <w:tmpl w:val="B31E1228"/>
    <w:lvl w:ilvl="0">
      <w:start w:val="1"/>
      <w:numFmt w:val="bullet"/>
      <w:lvlText w:val=""/>
      <w:lvlJc w:val="left"/>
      <w:pPr>
        <w:tabs>
          <w:tab w:pos="780" w:val="num"/>
        </w:tabs>
        <w:ind w:hanging="360" w:hangingChars="200" w:left="780" w:leftChars="200"/>
      </w:pPr>
      <w:rPr>
        <w:rFonts w:ascii="Wingdings" w:hAnsi="Wingdings" w:hint="default"/>
      </w:rPr>
    </w:lvl>
  </w:abstractNum>
  <w:abstractNum w15:restartNumberingAfterBreak="0" w:abstractNumId="8">
    <w:nsid w:val="FFFFFF88"/>
    <w:multiLevelType w:val="singleLevel"/>
    <w:tmpl w:val="0826F91C"/>
    <w:lvl w:ilvl="0">
      <w:start w:val="1"/>
      <w:numFmt w:val="decimal"/>
      <w:lvlText w:val="%1."/>
      <w:lvlJc w:val="left"/>
      <w:pPr>
        <w:tabs>
          <w:tab w:pos="360" w:val="num"/>
        </w:tabs>
        <w:ind w:hanging="360" w:hangingChars="200" w:left="360"/>
      </w:pPr>
    </w:lvl>
  </w:abstractNum>
  <w:abstractNum w15:restartNumberingAfterBreak="0" w:abstractNumId="9">
    <w:nsid w:val="FFFFFF89"/>
    <w:multiLevelType w:val="singleLevel"/>
    <w:tmpl w:val="2C783D00"/>
    <w:lvl w:ilvl="0">
      <w:start w:val="1"/>
      <w:numFmt w:val="bullet"/>
      <w:lvlText w:val=""/>
      <w:lvlJc w:val="left"/>
      <w:pPr>
        <w:tabs>
          <w:tab w:pos="360" w:val="num"/>
        </w:tabs>
        <w:ind w:hanging="360" w:hangingChars="200" w:left="360"/>
      </w:pPr>
      <w:rPr>
        <w:rFonts w:ascii="Wingdings" w:hAnsi="Wingdings" w:hint="default"/>
      </w:rPr>
    </w:lvl>
  </w:abstractNum>
  <w:abstractNum w15:restartNumberingAfterBreak="0" w:abstractNumId="10">
    <w:nsid w:val="2C1AE401"/>
    <w:multiLevelType w:val="multilevel"/>
    <w:tmpl w:val="759A1366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30"/>
  <w:embedSystemFonts/>
  <w:bordersDoNotSurroundHeader/>
  <w:bordersDoNotSurroundFooter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49" v:ext="edit"/>
  </w:hdrShapeDefaults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00D92"/>
    <w:rsid w:val="00011C8B"/>
    <w:rsid w:val="00142403"/>
    <w:rsid w:val="002130AE"/>
    <w:rsid w:val="00220D5D"/>
    <w:rsid w:val="0028284C"/>
    <w:rsid w:val="0029085C"/>
    <w:rsid w:val="002F1192"/>
    <w:rsid w:val="0030719C"/>
    <w:rsid w:val="003262E1"/>
    <w:rsid w:val="003269B2"/>
    <w:rsid w:val="0037007B"/>
    <w:rsid w:val="0039471D"/>
    <w:rsid w:val="003A7304"/>
    <w:rsid w:val="0041261A"/>
    <w:rsid w:val="004253E7"/>
    <w:rsid w:val="00450422"/>
    <w:rsid w:val="00462252"/>
    <w:rsid w:val="0047345E"/>
    <w:rsid w:val="004A1A4A"/>
    <w:rsid w:val="004A6DA2"/>
    <w:rsid w:val="004E29B3"/>
    <w:rsid w:val="00572577"/>
    <w:rsid w:val="00590D07"/>
    <w:rsid w:val="0065570A"/>
    <w:rsid w:val="006832B7"/>
    <w:rsid w:val="00697411"/>
    <w:rsid w:val="00697D2C"/>
    <w:rsid w:val="0070677E"/>
    <w:rsid w:val="00740315"/>
    <w:rsid w:val="00784D58"/>
    <w:rsid w:val="007D2C4D"/>
    <w:rsid w:val="007E2963"/>
    <w:rsid w:val="007F7F37"/>
    <w:rsid w:val="00833F92"/>
    <w:rsid w:val="008D6863"/>
    <w:rsid w:val="00916081"/>
    <w:rsid w:val="00961D60"/>
    <w:rsid w:val="009E25A7"/>
    <w:rsid w:val="00AB3D34"/>
    <w:rsid w:val="00AF260E"/>
    <w:rsid w:val="00B44BD2"/>
    <w:rsid w:val="00B61DCF"/>
    <w:rsid w:val="00B86B75"/>
    <w:rsid w:val="00B95D5F"/>
    <w:rsid w:val="00BC48D5"/>
    <w:rsid w:val="00BE6B87"/>
    <w:rsid w:val="00C062E5"/>
    <w:rsid w:val="00C3417C"/>
    <w:rsid w:val="00C36279"/>
    <w:rsid w:val="00CA3D59"/>
    <w:rsid w:val="00CF6F8A"/>
    <w:rsid w:val="00D6723C"/>
    <w:rsid w:val="00D95D8A"/>
    <w:rsid w:val="00E05E4A"/>
    <w:rsid w:val="00E315A3"/>
    <w:rsid w:val="00F62147"/>
    <w:rsid w:val="00F70011"/>
    <w:rsid w:val="00FC3C55"/>
    <w:rsid w:val="00FD00A3"/>
    <w:rsid w:val="00FD32B3"/>
    <w:rsid w:val="00FE1E6E"/>
    <w:rsid w:val="00FF442F"/>
  </w:rsids>
  <w:themeFontLang w:eastAsia="zh-CN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Han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a" w:type="paragraph">
    <w:name w:val="Normal"/>
    <w:qFormat/>
  </w:style>
  <w:style w:styleId="1" w:type="paragraph">
    <w:name w:val="heading 1"/>
    <w:basedOn w:val="a"/>
    <w:next w:val="a0"/>
    <w:uiPriority w:val="9"/>
    <w:qFormat/>
    <w:rsid w:val="006832B7"/>
    <w:pPr>
      <w:keepNext/>
      <w:keepLines/>
      <w:spacing w:after="0" w:before="480"/>
      <w:outlineLvl w:val="0"/>
    </w:pPr>
    <w:rPr>
      <w:rFonts w:ascii="黑体" w:cstheme="majorBidi" w:eastAsia="黑体" w:hAnsi="黑体"/>
      <w:bCs/>
      <w:color w:themeColor="text1" w:val="000000"/>
      <w:sz w:val="32"/>
      <w:szCs w:val="32"/>
    </w:rPr>
  </w:style>
  <w:style w:styleId="2" w:type="paragraph">
    <w:name w:val="heading 2"/>
    <w:basedOn w:val="a"/>
    <w:next w:val="a0"/>
    <w:uiPriority w:val="9"/>
    <w:unhideWhenUsed/>
    <w:qFormat/>
    <w:rsid w:val="006832B7"/>
    <w:pPr>
      <w:keepNext/>
      <w:keepLines/>
      <w:spacing w:after="0" w:before="200"/>
      <w:outlineLvl w:val="1"/>
    </w:pPr>
    <w:rPr>
      <w:rFonts w:ascii="黑体" w:cstheme="majorBidi" w:eastAsia="黑体" w:hAnsi="黑体"/>
      <w:bCs/>
      <w:color w:themeColor="text1" w:val="000000"/>
      <w:sz w:val="30"/>
      <w:szCs w:val="32"/>
    </w:rPr>
  </w:style>
  <w:style w:styleId="3" w:type="paragraph">
    <w:name w:val="heading 3"/>
    <w:basedOn w:val="a"/>
    <w:next w:val="a0"/>
    <w:uiPriority w:val="9"/>
    <w:unhideWhenUsed/>
    <w:qFormat/>
    <w:rsid w:val="006832B7"/>
    <w:pPr>
      <w:keepNext/>
      <w:keepLines/>
      <w:spacing w:after="0" w:before="200"/>
      <w:outlineLvl w:val="2"/>
    </w:pPr>
    <w:rPr>
      <w:rFonts w:ascii="黑体" w:cstheme="majorBidi" w:eastAsia="黑体" w:hAnsi="黑体"/>
      <w:bCs/>
      <w:color w:themeColor="text1" w:val="000000"/>
      <w:sz w:val="28"/>
      <w:szCs w:val="28"/>
    </w:rPr>
  </w:style>
  <w:style w:styleId="4" w:type="paragraph">
    <w:name w:val="heading 4"/>
    <w:basedOn w:val="a"/>
    <w:next w:val="a0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5" w:type="paragraph">
    <w:name w:val="heading 5"/>
    <w:basedOn w:val="a"/>
    <w:next w:val="a0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6" w:type="paragraph">
    <w:name w:val="heading 6"/>
    <w:basedOn w:val="a"/>
    <w:next w:val="a0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styleId="7" w:type="paragraph">
    <w:name w:val="heading 7"/>
    <w:basedOn w:val="a"/>
    <w:next w:val="a0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</w:rPr>
  </w:style>
  <w:style w:styleId="8" w:type="paragraph">
    <w:name w:val="heading 8"/>
    <w:basedOn w:val="a"/>
    <w:next w:val="a0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</w:rPr>
  </w:style>
  <w:style w:styleId="9" w:type="paragraph">
    <w:name w:val="heading 9"/>
    <w:basedOn w:val="a"/>
    <w:next w:val="a0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</w:rPr>
  </w:style>
  <w:style w:default="1" w:styleId="a1" w:type="character">
    <w:name w:val="Default Paragraph Font"/>
    <w:uiPriority w:val="1"/>
    <w:semiHidden/>
    <w:unhideWhenUsed/>
  </w:style>
  <w:style w:default="1" w:styleId="a2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3" w:type="numbering">
    <w:name w:val="No List"/>
    <w:uiPriority w:val="99"/>
    <w:semiHidden/>
    <w:unhideWhenUsed/>
  </w:style>
  <w:style w:styleId="a0" w:type="paragraph">
    <w:name w:val="Body Text"/>
    <w:basedOn w:val="a"/>
    <w:link w:val="a4"/>
    <w:qFormat/>
    <w:rsid w:val="003A7304"/>
    <w:pPr>
      <w:spacing w:after="0" w:before="50" w:beforeLines="50" w:line="360" w:lineRule="auto"/>
      <w:ind w:firstLine="200" w:firstLineChars="200"/>
      <w:jc w:val="both"/>
    </w:pPr>
    <w:rPr>
      <w:rFonts w:ascii="宋体" w:hAnsi="宋体"/>
    </w:rPr>
  </w:style>
  <w:style w:customStyle="1" w:styleId="FirstParagraph" w:type="paragraph">
    <w:name w:val="First Paragraph"/>
    <w:basedOn w:val="a0"/>
    <w:next w:val="a0"/>
    <w:autoRedefine/>
    <w:qFormat/>
    <w:rsid w:val="004A1A4A"/>
  </w:style>
  <w:style w:customStyle="1" w:styleId="Compact" w:type="paragraph">
    <w:name w:val="Compact"/>
    <w:basedOn w:val="a0"/>
    <w:autoRedefine/>
    <w:qFormat/>
    <w:rsid w:val="0041261A"/>
    <w:pPr>
      <w:spacing w:line="240" w:lineRule="auto"/>
      <w:ind w:firstLine="0" w:firstLineChars="0"/>
    </w:pPr>
    <w:rPr>
      <w:sz w:val="21"/>
    </w:rPr>
  </w:style>
  <w:style w:styleId="a5" w:type="paragraph">
    <w:name w:val="Title"/>
    <w:basedOn w:val="a"/>
    <w:next w:val="a0"/>
    <w:qFormat/>
    <w:rsid w:val="0065570A"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text1" w:val="000000"/>
      <w:sz w:val="36"/>
      <w:szCs w:val="36"/>
    </w:rPr>
  </w:style>
  <w:style w:styleId="a6" w:type="paragraph">
    <w:name w:val="Subtitle"/>
    <w:basedOn w:val="a5"/>
    <w:next w:val="a0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a0"/>
    <w:qFormat/>
    <w:pPr>
      <w:keepNext/>
      <w:keepLines/>
      <w:jc w:val="center"/>
    </w:pPr>
  </w:style>
  <w:style w:styleId="a7" w:type="paragraph">
    <w:name w:val="Date"/>
    <w:next w:val="a0"/>
    <w:qFormat/>
    <w:pPr>
      <w:keepNext/>
      <w:keepLines/>
      <w:jc w:val="center"/>
    </w:pPr>
  </w:style>
  <w:style w:customStyle="1" w:styleId="Abstract" w:type="paragraph">
    <w:name w:val="Abstract"/>
    <w:basedOn w:val="a"/>
    <w:next w:val="a0"/>
    <w:qFormat/>
    <w:pPr>
      <w:keepNext/>
      <w:keepLines/>
      <w:spacing w:after="300" w:before="300"/>
    </w:pPr>
    <w:rPr>
      <w:sz w:val="20"/>
      <w:szCs w:val="20"/>
    </w:rPr>
  </w:style>
  <w:style w:styleId="a8" w:type="paragraph">
    <w:name w:val="Bibliography"/>
    <w:basedOn w:val="a"/>
    <w:qFormat/>
    <w:rsid w:val="002F1192"/>
    <w:rPr>
      <w:rFonts w:ascii="Times New Roman" w:hAnsi="Times New Roman"/>
    </w:rPr>
  </w:style>
  <w:style w:styleId="a9" w:type="paragraph">
    <w:name w:val="Block Text"/>
    <w:basedOn w:val="a0"/>
    <w:next w:val="a0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aa" w:type="paragraph">
    <w:name w:val="footnote text"/>
    <w:basedOn w:val="a"/>
    <w:uiPriority w:val="9"/>
    <w:unhideWhenUsed/>
    <w:qFormat/>
  </w:style>
  <w:style w:customStyle="1" w:styleId="Table" w:type="table">
    <w:name w:val="Table"/>
    <w:semiHidden/>
    <w:unhideWhenUsed/>
    <w:qFormat/>
    <w:rsid w:val="0041261A"/>
    <w:pPr>
      <w:jc w:val="center"/>
    </w:pPr>
    <w:tblPr>
      <w:tblStyleRowBandSize w:val="1"/>
      <w:jc w:val="center"/>
      <w:tblInd w:type="dxa" w:w="0"/>
      <w:tblBorders>
        <w:top w:color="auto" w:space="0" w:sz="4" w:val="single"/>
        <w:bottom w:color="auto" w:space="0" w:sz="4" w:val="single"/>
        <w:insideH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  <w:trPr>
      <w:jc w:val="center"/>
    </w:trPr>
    <w:tcPr>
      <w:vAlign w:val="center"/>
    </w:tcPr>
    <w:tblStylePr w:type="band1Horz">
      <w:tblPr/>
      <w:tcPr>
        <w:shd w:color="auto" w:fill="EAF1DD" w:themeFill="accent3" w:themeFillTint="33" w:val="clear"/>
      </w:tcPr>
    </w:tblStylePr>
  </w:style>
  <w:style w:customStyle="1" w:styleId="DefinitionTerm" w:type="paragraph">
    <w:name w:val="Definition Term"/>
    <w:basedOn w:val="a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a"/>
  </w:style>
  <w:style w:styleId="ab" w:type="paragraph">
    <w:name w:val="caption"/>
    <w:basedOn w:val="a"/>
    <w:link w:val="ac"/>
    <w:pPr>
      <w:spacing w:after="120"/>
    </w:pPr>
    <w:rPr>
      <w:i/>
    </w:rPr>
  </w:style>
  <w:style w:customStyle="1" w:styleId="TableCaption" w:type="paragraph">
    <w:name w:val="Table Caption"/>
    <w:basedOn w:val="ab"/>
    <w:autoRedefine/>
    <w:rsid w:val="00E05E4A"/>
    <w:pPr>
      <w:keepNext/>
      <w:spacing w:before="50" w:beforeLines="50"/>
      <w:jc w:val="center"/>
    </w:pPr>
    <w:rPr>
      <w:rFonts w:ascii="等线" w:eastAsia="等线" w:hAnsi="等线"/>
      <w:b/>
      <w:i w:val="0"/>
      <w:sz w:val="21"/>
    </w:rPr>
  </w:style>
  <w:style w:customStyle="1" w:styleId="ImageCaption" w:type="paragraph">
    <w:name w:val="Image Caption"/>
    <w:basedOn w:val="ab"/>
    <w:autoRedefine/>
    <w:rsid w:val="00E05E4A"/>
    <w:pPr>
      <w:jc w:val="center"/>
    </w:pPr>
    <w:rPr>
      <w:rFonts w:ascii="等线" w:eastAsia="等线" w:hAnsi="等线"/>
      <w:b/>
      <w:i w:val="0"/>
      <w:sz w:val="21"/>
    </w:rPr>
  </w:style>
  <w:style w:customStyle="1" w:styleId="Figure" w:type="paragraph">
    <w:name w:val="Figure"/>
    <w:basedOn w:val="a"/>
  </w:style>
  <w:style w:customStyle="1" w:styleId="CaptionedFigure" w:type="paragraph">
    <w:name w:val="Captioned Figure"/>
    <w:basedOn w:val="Figure"/>
    <w:pPr>
      <w:keepNext/>
    </w:pPr>
  </w:style>
  <w:style w:customStyle="1" w:styleId="ac" w:type="character">
    <w:name w:val="题注 字符"/>
    <w:basedOn w:val="a1"/>
    <w:link w:val="ab"/>
  </w:style>
  <w:style w:customStyle="1" w:styleId="VerbatimChar" w:type="character">
    <w:name w:val="Verbatim Char"/>
    <w:basedOn w:val="ac"/>
    <w:link w:val="SourceCode"/>
    <w:rsid w:val="004A1A4A"/>
    <w:rPr>
      <w:rFonts w:ascii="等线" w:eastAsia="仿宋" w:hAnsi="等线"/>
      <w:b/>
      <w:color w:themeColor="text1" w:val="000000"/>
    </w:rPr>
  </w:style>
  <w:style w:styleId="ad" w:type="character">
    <w:name w:val="footnote reference"/>
    <w:basedOn w:val="ac"/>
    <w:rPr>
      <w:vertAlign w:val="superscript"/>
    </w:rPr>
  </w:style>
  <w:style w:styleId="ae" w:type="character">
    <w:name w:val="Hyperlink"/>
    <w:basedOn w:val="ac"/>
    <w:uiPriority w:val="99"/>
    <w:rsid w:val="00BE6B87"/>
    <w:rPr>
      <w:color w:themeColor="text1" w:val="000000"/>
    </w:rPr>
  </w:style>
  <w:style w:styleId="TOC" w:type="paragraph">
    <w:name w:val="TOC Heading"/>
    <w:basedOn w:val="1"/>
    <w:next w:val="a0"/>
    <w:uiPriority w:val="39"/>
    <w:unhideWhenUsed/>
    <w:qFormat/>
    <w:rsid w:val="0065570A"/>
    <w:pPr>
      <w:spacing w:before="240" w:line="259" w:lineRule="auto"/>
      <w:jc w:val="center"/>
      <w:outlineLvl w:val="9"/>
    </w:pPr>
    <w:rPr>
      <w:b/>
      <w:bCs w:val="0"/>
    </w:rPr>
  </w:style>
  <w:style w:customStyle="1" w:styleId="SourceCode" w:type="paragraph">
    <w:name w:val="Source Code"/>
    <w:basedOn w:val="ImageCaption"/>
    <w:next w:val="ab"/>
    <w:link w:val="VerbatimChar"/>
    <w:autoRedefine/>
    <w:qFormat/>
    <w:rsid w:val="004A1A4A"/>
    <w:pPr>
      <w:wordWrap w:val="0"/>
      <w:spacing w:after="0" w:line="360" w:lineRule="auto"/>
      <w:jc w:val="both"/>
    </w:pPr>
    <w:rPr>
      <w:rFonts w:eastAsia="仿宋"/>
      <w:color w:themeColor="text1" w:val="000000"/>
      <w:sz w:val="24"/>
    </w:rPr>
  </w:style>
  <w:style w:customStyle="1" w:styleId="KeywordTok" w:type="character">
    <w:name w:val="KeywordTok"/>
    <w:basedOn w:val="VerbatimChar"/>
    <w:rPr>
      <w:rFonts w:ascii="Consolas" w:eastAsia="等线" w:hAnsi="Consolas"/>
      <w:b w:val="0"/>
      <w:color w:val="204A87"/>
      <w:sz w:val="22"/>
      <w:shd w:color="auto" w:fill="F8F8F8" w:val="clear"/>
    </w:rPr>
  </w:style>
  <w:style w:customStyle="1" w:styleId="DataTypeTok" w:type="character">
    <w:name w:val="DataTypeTok"/>
    <w:basedOn w:val="VerbatimChar"/>
    <w:rPr>
      <w:rFonts w:ascii="Consolas" w:eastAsia="等线" w:hAnsi="Consolas"/>
      <w:b/>
      <w:color w:val="204A87"/>
      <w:sz w:val="22"/>
      <w:shd w:color="auto" w:fill="F8F8F8" w:val="clear"/>
    </w:rPr>
  </w:style>
  <w:style w:customStyle="1" w:styleId="DecValTok" w:type="character">
    <w:name w:val="DecValTok"/>
    <w:basedOn w:val="VerbatimChar"/>
    <w:rPr>
      <w:rFonts w:ascii="Consolas" w:eastAsia="等线" w:hAnsi="Consolas"/>
      <w:b/>
      <w:color w:val="0000CF"/>
      <w:sz w:val="22"/>
      <w:shd w:color="auto" w:fill="F8F8F8" w:val="clear"/>
    </w:rPr>
  </w:style>
  <w:style w:customStyle="1" w:styleId="BaseNTok" w:type="character">
    <w:name w:val="BaseNTok"/>
    <w:basedOn w:val="VerbatimChar"/>
    <w:rPr>
      <w:rFonts w:ascii="Consolas" w:eastAsia="等线" w:hAnsi="Consolas"/>
      <w:b/>
      <w:color w:val="0000CF"/>
      <w:sz w:val="22"/>
      <w:shd w:color="auto" w:fill="F8F8F8" w:val="clear"/>
    </w:rPr>
  </w:style>
  <w:style w:customStyle="1" w:styleId="FloatTok" w:type="character">
    <w:name w:val="FloatTok"/>
    <w:basedOn w:val="VerbatimChar"/>
    <w:rPr>
      <w:rFonts w:ascii="Consolas" w:eastAsia="等线" w:hAnsi="Consolas"/>
      <w:b/>
      <w:color w:val="0000CF"/>
      <w:sz w:val="22"/>
      <w:shd w:color="auto" w:fill="F8F8F8" w:val="clear"/>
    </w:rPr>
  </w:style>
  <w:style w:customStyle="1" w:styleId="ConstantTok" w:type="character">
    <w:name w:val="ConstantTok"/>
    <w:basedOn w:val="VerbatimChar"/>
    <w:rPr>
      <w:rFonts w:ascii="Consolas" w:eastAsia="等线" w:hAnsi="Consolas"/>
      <w:b/>
      <w:color w:val="000000"/>
      <w:sz w:val="22"/>
      <w:shd w:color="auto" w:fill="F8F8F8" w:val="clear"/>
    </w:rPr>
  </w:style>
  <w:style w:customStyle="1" w:styleId="CharTok" w:type="character">
    <w:name w:val="CharTok"/>
    <w:basedOn w:val="VerbatimChar"/>
    <w:rPr>
      <w:rFonts w:ascii="Consolas" w:eastAsia="等线" w:hAnsi="Consolas"/>
      <w:b/>
      <w:color w:val="4E9A06"/>
      <w:sz w:val="22"/>
      <w:shd w:color="auto" w:fill="F8F8F8" w:val="clear"/>
    </w:rPr>
  </w:style>
  <w:style w:customStyle="1" w:styleId="SpecialCharTok" w:type="character">
    <w:name w:val="SpecialCharTok"/>
    <w:basedOn w:val="VerbatimChar"/>
    <w:rPr>
      <w:rFonts w:ascii="Consolas" w:eastAsia="等线" w:hAnsi="Consolas"/>
      <w:b/>
      <w:color w:val="000000"/>
      <w:sz w:val="22"/>
      <w:shd w:color="auto" w:fill="F8F8F8" w:val="clear"/>
    </w:rPr>
  </w:style>
  <w:style w:customStyle="1" w:styleId="StringTok" w:type="character">
    <w:name w:val="StringTok"/>
    <w:basedOn w:val="VerbatimChar"/>
    <w:rPr>
      <w:rFonts w:ascii="Consolas" w:eastAsia="等线" w:hAnsi="Consolas"/>
      <w:b/>
      <w:color w:val="4E9A06"/>
      <w:sz w:val="22"/>
      <w:shd w:color="auto" w:fill="F8F8F8" w:val="clear"/>
    </w:rPr>
  </w:style>
  <w:style w:customStyle="1" w:styleId="VerbatimStringTok" w:type="character">
    <w:name w:val="VerbatimStringTok"/>
    <w:basedOn w:val="VerbatimChar"/>
    <w:rPr>
      <w:rFonts w:ascii="Consolas" w:eastAsia="等线" w:hAnsi="Consolas"/>
      <w:b/>
      <w:color w:val="4E9A06"/>
      <w:sz w:val="22"/>
      <w:shd w:color="auto" w:fill="F8F8F8" w:val="clear"/>
    </w:rPr>
  </w:style>
  <w:style w:customStyle="1" w:styleId="SpecialStringTok" w:type="character">
    <w:name w:val="SpecialStringTok"/>
    <w:basedOn w:val="VerbatimChar"/>
    <w:rPr>
      <w:rFonts w:ascii="Consolas" w:eastAsia="等线" w:hAnsi="Consolas"/>
      <w:b/>
      <w:color w:val="4E9A06"/>
      <w:sz w:val="22"/>
      <w:shd w:color="auto" w:fill="F8F8F8" w:val="clear"/>
    </w:rPr>
  </w:style>
  <w:style w:customStyle="1" w:styleId="ImportTok" w:type="character">
    <w:name w:val="ImportTok"/>
    <w:basedOn w:val="VerbatimChar"/>
    <w:rPr>
      <w:rFonts w:ascii="Consolas" w:eastAsia="等线" w:hAnsi="Consolas"/>
      <w:b/>
      <w:color w:themeColor="text1" w:val="000000"/>
      <w:sz w:val="22"/>
      <w:shd w:color="auto" w:fill="F8F8F8" w:val="clear"/>
    </w:rPr>
  </w:style>
  <w:style w:customStyle="1" w:styleId="CommentTok" w:type="character">
    <w:name w:val="CommentTok"/>
    <w:basedOn w:val="VerbatimChar"/>
    <w:rPr>
      <w:rFonts w:ascii="Consolas" w:eastAsia="等线" w:hAnsi="Consolas"/>
      <w:b/>
      <w:i/>
      <w:color w:val="8F5902"/>
      <w:sz w:val="22"/>
      <w:shd w:color="auto" w:fill="F8F8F8" w:val="clear"/>
    </w:rPr>
  </w:style>
  <w:style w:customStyle="1" w:styleId="DocumentationTok" w:type="character">
    <w:name w:val="DocumentationTok"/>
    <w:basedOn w:val="VerbatimChar"/>
    <w:rPr>
      <w:rFonts w:ascii="Consolas" w:eastAsia="等线" w:hAnsi="Consolas"/>
      <w:b w:val="0"/>
      <w:i/>
      <w:color w:val="8F5902"/>
      <w:sz w:val="22"/>
      <w:shd w:color="auto" w:fill="F8F8F8" w:val="clear"/>
    </w:rPr>
  </w:style>
  <w:style w:customStyle="1" w:styleId="AnnotationTok" w:type="character">
    <w:name w:val="AnnotationTok"/>
    <w:basedOn w:val="VerbatimChar"/>
    <w:rPr>
      <w:rFonts w:ascii="Consolas" w:eastAsia="等线" w:hAnsi="Consolas"/>
      <w:b w:val="0"/>
      <w:i/>
      <w:color w:val="8F5902"/>
      <w:sz w:val="22"/>
      <w:shd w:color="auto" w:fill="F8F8F8" w:val="clear"/>
    </w:rPr>
  </w:style>
  <w:style w:customStyle="1" w:styleId="CommentVarTok" w:type="character">
    <w:name w:val="CommentVarTok"/>
    <w:basedOn w:val="VerbatimChar"/>
    <w:rPr>
      <w:rFonts w:ascii="Consolas" w:eastAsia="等线" w:hAnsi="Consolas"/>
      <w:b w:val="0"/>
      <w:i/>
      <w:color w:val="8F5902"/>
      <w:sz w:val="22"/>
      <w:shd w:color="auto" w:fill="F8F8F8" w:val="clear"/>
    </w:rPr>
  </w:style>
  <w:style w:customStyle="1" w:styleId="OtherTok" w:type="character">
    <w:name w:val="OtherTok"/>
    <w:basedOn w:val="VerbatimChar"/>
    <w:rPr>
      <w:rFonts w:ascii="Consolas" w:eastAsia="等线" w:hAnsi="Consolas"/>
      <w:b/>
      <w:color w:val="8F5902"/>
      <w:sz w:val="22"/>
      <w:shd w:color="auto" w:fill="F8F8F8" w:val="clear"/>
    </w:rPr>
  </w:style>
  <w:style w:customStyle="1" w:styleId="FunctionTok" w:type="character">
    <w:name w:val="FunctionTok"/>
    <w:basedOn w:val="VerbatimChar"/>
    <w:rPr>
      <w:rFonts w:ascii="Consolas" w:eastAsia="等线" w:hAnsi="Consolas"/>
      <w:b/>
      <w:color w:val="000000"/>
      <w:sz w:val="22"/>
      <w:shd w:color="auto" w:fill="F8F8F8" w:val="clear"/>
    </w:rPr>
  </w:style>
  <w:style w:customStyle="1" w:styleId="VariableTok" w:type="character">
    <w:name w:val="VariableTok"/>
    <w:basedOn w:val="VerbatimChar"/>
    <w:rPr>
      <w:rFonts w:ascii="Consolas" w:eastAsia="等线" w:hAnsi="Consolas"/>
      <w:b/>
      <w:color w:val="000000"/>
      <w:sz w:val="22"/>
      <w:shd w:color="auto" w:fill="F8F8F8" w:val="clear"/>
    </w:rPr>
  </w:style>
  <w:style w:customStyle="1" w:styleId="ControlFlowTok" w:type="character">
    <w:name w:val="ControlFlowTok"/>
    <w:basedOn w:val="VerbatimChar"/>
    <w:rPr>
      <w:rFonts w:ascii="Consolas" w:eastAsia="等线" w:hAnsi="Consolas"/>
      <w:b w:val="0"/>
      <w:color w:val="204A87"/>
      <w:sz w:val="22"/>
      <w:shd w:color="auto" w:fill="F8F8F8" w:val="clear"/>
    </w:rPr>
  </w:style>
  <w:style w:customStyle="1" w:styleId="OperatorTok" w:type="character">
    <w:name w:val="OperatorTok"/>
    <w:basedOn w:val="VerbatimChar"/>
    <w:rPr>
      <w:rFonts w:ascii="Consolas" w:eastAsia="等线" w:hAnsi="Consolas"/>
      <w:b w:val="0"/>
      <w:color w:val="CE5C00"/>
      <w:sz w:val="22"/>
      <w:shd w:color="auto" w:fill="F8F8F8" w:val="clear"/>
    </w:rPr>
  </w:style>
  <w:style w:customStyle="1" w:styleId="BuiltInTok" w:type="character">
    <w:name w:val="BuiltInTok"/>
    <w:basedOn w:val="VerbatimChar"/>
    <w:rPr>
      <w:rFonts w:ascii="Consolas" w:eastAsia="等线" w:hAnsi="Consolas"/>
      <w:b/>
      <w:color w:themeColor="text1" w:val="000000"/>
      <w:sz w:val="22"/>
      <w:shd w:color="auto" w:fill="F8F8F8" w:val="clear"/>
    </w:rPr>
  </w:style>
  <w:style w:customStyle="1" w:styleId="ExtensionTok" w:type="character">
    <w:name w:val="ExtensionTok"/>
    <w:basedOn w:val="VerbatimChar"/>
    <w:rPr>
      <w:rFonts w:ascii="Consolas" w:eastAsia="等线" w:hAnsi="Consolas"/>
      <w:b/>
      <w:color w:themeColor="text1" w:val="000000"/>
      <w:sz w:val="22"/>
      <w:shd w:color="auto" w:fill="F8F8F8" w:val="clear"/>
    </w:rPr>
  </w:style>
  <w:style w:customStyle="1" w:styleId="PreprocessorTok" w:type="character">
    <w:name w:val="PreprocessorTok"/>
    <w:basedOn w:val="VerbatimChar"/>
    <w:rPr>
      <w:rFonts w:ascii="Consolas" w:eastAsia="等线" w:hAnsi="Consolas"/>
      <w:b/>
      <w:i/>
      <w:color w:val="8F5902"/>
      <w:sz w:val="22"/>
      <w:shd w:color="auto" w:fill="F8F8F8" w:val="clear"/>
    </w:rPr>
  </w:style>
  <w:style w:customStyle="1" w:styleId="AttributeTok" w:type="character">
    <w:name w:val="AttributeTok"/>
    <w:basedOn w:val="VerbatimChar"/>
    <w:rPr>
      <w:rFonts w:ascii="Consolas" w:eastAsia="等线" w:hAnsi="Consolas"/>
      <w:b/>
      <w:color w:val="C4A000"/>
      <w:sz w:val="22"/>
      <w:shd w:color="auto" w:fill="F8F8F8" w:val="clear"/>
    </w:rPr>
  </w:style>
  <w:style w:customStyle="1" w:styleId="RegionMarkerTok" w:type="character">
    <w:name w:val="RegionMarkerTok"/>
    <w:basedOn w:val="VerbatimChar"/>
    <w:rPr>
      <w:rFonts w:ascii="Consolas" w:eastAsia="等线" w:hAnsi="Consolas"/>
      <w:b/>
      <w:color w:themeColor="text1" w:val="000000"/>
      <w:sz w:val="22"/>
      <w:shd w:color="auto" w:fill="F8F8F8" w:val="clear"/>
    </w:rPr>
  </w:style>
  <w:style w:customStyle="1" w:styleId="InformationTok" w:type="character">
    <w:name w:val="InformationTok"/>
    <w:basedOn w:val="VerbatimChar"/>
    <w:rPr>
      <w:rFonts w:ascii="Consolas" w:eastAsia="等线" w:hAnsi="Consolas"/>
      <w:b w:val="0"/>
      <w:i/>
      <w:color w:val="8F5902"/>
      <w:sz w:val="22"/>
      <w:shd w:color="auto" w:fill="F8F8F8" w:val="clear"/>
    </w:rPr>
  </w:style>
  <w:style w:customStyle="1" w:styleId="WarningTok" w:type="character">
    <w:name w:val="WarningTok"/>
    <w:basedOn w:val="VerbatimChar"/>
    <w:rPr>
      <w:rFonts w:ascii="Consolas" w:eastAsia="等线" w:hAnsi="Consolas"/>
      <w:b w:val="0"/>
      <w:i/>
      <w:color w:val="8F5902"/>
      <w:sz w:val="22"/>
      <w:shd w:color="auto" w:fill="F8F8F8" w:val="clear"/>
    </w:rPr>
  </w:style>
  <w:style w:customStyle="1" w:styleId="AlertTok" w:type="character">
    <w:name w:val="AlertTok"/>
    <w:basedOn w:val="VerbatimChar"/>
    <w:rPr>
      <w:rFonts w:ascii="Consolas" w:eastAsia="等线" w:hAnsi="Consolas"/>
      <w:b/>
      <w:color w:val="EF2929"/>
      <w:sz w:val="22"/>
      <w:shd w:color="auto" w:fill="F8F8F8" w:val="clear"/>
    </w:rPr>
  </w:style>
  <w:style w:customStyle="1" w:styleId="ErrorTok" w:type="character">
    <w:name w:val="ErrorTok"/>
    <w:basedOn w:val="VerbatimChar"/>
    <w:rPr>
      <w:rFonts w:ascii="Consolas" w:eastAsia="等线" w:hAnsi="Consolas"/>
      <w:b w:val="0"/>
      <w:color w:val="A40000"/>
      <w:sz w:val="22"/>
      <w:shd w:color="auto" w:fill="F8F8F8" w:val="clear"/>
    </w:rPr>
  </w:style>
  <w:style w:customStyle="1" w:styleId="NormalTok" w:type="character">
    <w:name w:val="NormalTok"/>
    <w:basedOn w:val="VerbatimChar"/>
    <w:rPr>
      <w:rFonts w:ascii="Consolas" w:eastAsia="等线" w:hAnsi="Consolas"/>
      <w:b/>
      <w:color w:themeColor="text1" w:val="000000"/>
      <w:sz w:val="22"/>
      <w:shd w:color="auto" w:fill="F8F8F8" w:val="clear"/>
    </w:rPr>
  </w:style>
  <w:style w:styleId="TOC2" w:type="paragraph">
    <w:name w:val="toc 2"/>
    <w:basedOn w:val="a"/>
    <w:next w:val="a"/>
    <w:autoRedefine/>
    <w:uiPriority w:val="39"/>
    <w:unhideWhenUsed/>
    <w:rsid w:val="00740315"/>
    <w:pPr>
      <w:ind w:left="420" w:leftChars="200"/>
    </w:pPr>
  </w:style>
  <w:style w:styleId="TOC1" w:type="paragraph">
    <w:name w:val="toc 1"/>
    <w:basedOn w:val="a"/>
    <w:next w:val="a"/>
    <w:autoRedefine/>
    <w:uiPriority w:val="39"/>
    <w:unhideWhenUsed/>
    <w:rsid w:val="00740315"/>
  </w:style>
  <w:style w:styleId="TOC3" w:type="paragraph">
    <w:name w:val="toc 3"/>
    <w:basedOn w:val="a"/>
    <w:next w:val="a"/>
    <w:autoRedefine/>
    <w:uiPriority w:val="39"/>
    <w:unhideWhenUsed/>
    <w:rsid w:val="00740315"/>
    <w:pPr>
      <w:ind w:left="840" w:leftChars="400"/>
    </w:pPr>
  </w:style>
  <w:style w:styleId="af" w:type="paragraph">
    <w:name w:val="header"/>
    <w:basedOn w:val="a"/>
    <w:link w:val="af0"/>
    <w:unhideWhenUsed/>
    <w:rsid w:val="00740315"/>
    <w:pPr>
      <w:pBdr>
        <w:bottom w:color="auto" w:space="1" w:sz="6" w:val="single"/>
      </w:pBdr>
      <w:tabs>
        <w:tab w:pos="4153" w:val="center"/>
        <w:tab w:pos="8306" w:val="right"/>
      </w:tabs>
      <w:snapToGrid w:val="0"/>
      <w:jc w:val="center"/>
    </w:pPr>
    <w:rPr>
      <w:sz w:val="18"/>
      <w:szCs w:val="18"/>
    </w:rPr>
  </w:style>
  <w:style w:customStyle="1" w:styleId="af0" w:type="character">
    <w:name w:val="页眉 字符"/>
    <w:basedOn w:val="a1"/>
    <w:link w:val="af"/>
    <w:rsid w:val="00740315"/>
    <w:rPr>
      <w:sz w:val="18"/>
      <w:szCs w:val="18"/>
    </w:rPr>
  </w:style>
  <w:style w:styleId="af1" w:type="paragraph">
    <w:name w:val="footer"/>
    <w:basedOn w:val="a"/>
    <w:link w:val="af2"/>
    <w:uiPriority w:val="99"/>
    <w:unhideWhenUsed/>
    <w:rsid w:val="00740315"/>
    <w:pPr>
      <w:tabs>
        <w:tab w:pos="4153" w:val="center"/>
        <w:tab w:pos="8306" w:val="right"/>
      </w:tabs>
      <w:snapToGrid w:val="0"/>
    </w:pPr>
    <w:rPr>
      <w:sz w:val="18"/>
      <w:szCs w:val="18"/>
    </w:rPr>
  </w:style>
  <w:style w:customStyle="1" w:styleId="af2" w:type="character">
    <w:name w:val="页脚 字符"/>
    <w:basedOn w:val="a1"/>
    <w:link w:val="af1"/>
    <w:uiPriority w:val="99"/>
    <w:rsid w:val="00740315"/>
    <w:rPr>
      <w:sz w:val="18"/>
      <w:szCs w:val="18"/>
    </w:rPr>
  </w:style>
  <w:style w:customStyle="1" w:styleId="TableNormal" w:type="table">
    <w:name w:val="TableNormal"/>
    <w:basedOn w:val="a2"/>
    <w:uiPriority w:val="99"/>
    <w:rsid w:val="00740315"/>
    <w:pPr>
      <w:spacing w:after="0"/>
    </w:pPr>
    <w:tblPr>
      <w:tblStyleRowBandSize w:val="1"/>
      <w:tblBorders>
        <w:top w:color="auto" w:space="0" w:sz="4" w:val="single"/>
        <w:bottom w:color="auto" w:space="0" w:sz="4" w:val="single"/>
        <w:insideH w:color="auto" w:space="0" w:sz="4" w:val="single"/>
      </w:tblBorders>
    </w:tblPr>
    <w:tblStylePr w:type="band1Horz">
      <w:tblPr/>
      <w:tcPr>
        <w:shd w:color="auto" w:fill="D6E3BC" w:themeFill="accent3" w:themeFillTint="66" w:val="clear"/>
      </w:tcPr>
    </w:tblStylePr>
  </w:style>
  <w:style w:customStyle="1" w:styleId="a4" w:type="character">
    <w:name w:val="正文文本 字符"/>
    <w:basedOn w:val="a1"/>
    <w:link w:val="a0"/>
    <w:rsid w:val="003A7304"/>
    <w:rPr>
      <w:rFonts w:ascii="宋体" w:hAnsi="宋体"/>
    </w:rPr>
  </w:style>
  <w:style w:styleId="af3" w:type="table">
    <w:name w:val="Table Grid"/>
    <w:basedOn w:val="a2"/>
    <w:rsid w:val="00740315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footer1.xml" Type="http://schemas.openxmlformats.org/officeDocument/2006/relationships/footer" /><Relationship Type="http://schemas.openxmlformats.org/officeDocument/2006/relationships/image" Id="rId21" Target="media/rId21.png" /><Relationship Type="http://schemas.openxmlformats.org/officeDocument/2006/relationships/image" Id="rId31" Target="media/rId31.png" /><Relationship Type="http://schemas.openxmlformats.org/officeDocument/2006/relationships/image" Id="rId27" Target="media/rId27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13</Pages>
  <Words>1280</Words>
  <Characters>7300</Characters>
  <Application>Microsoft Office Word</Application>
  <DocSecurity>0</DocSecurity>
  <Lines>60</Lines>
  <Paragraphs>17</Paragraphs>
  <ScaleCrop>false</ScaleCrop>
  <Company/>
  <LinksUpToDate>false</LinksUpToDate>
  <CharactersWithSpaces>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计算题：冰箱销售案例</dc:title>
  <dc:creator>胡华平</dc:creator>
  <dc:description>冰箱销售案例，矩阵运算+虚拟变量回归模型+AR检验</dc:description>
  <dc:language>zh-Hans</dc:language>
  <cp:keywords/>
  <dcterms:created xsi:type="dcterms:W3CDTF">2025-12-29T07:34:05Z</dcterms:created>
  <dcterms:modified xsi:type="dcterms:W3CDTF">2025-12-29T07:34:05Z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ibliographystyle">
    <vt:lpwstr>apa</vt:lpwstr>
  </property>
  <property fmtid="{D5CDD505-2E9C-101B-9397-08002B2CF9AE}" pid="6" name="by-author">
    <vt:lpwstr/>
  </property>
  <property fmtid="{D5CDD505-2E9C-101B-9397-08002B2CF9AE}" pid="7" name="categories">
    <vt:lpwstr/>
  </property>
  <property fmtid="{D5CDD505-2E9C-101B-9397-08002B2CF9AE}" pid="8" name="crossref">
    <vt:lpwstr/>
  </property>
  <property fmtid="{D5CDD505-2E9C-101B-9397-08002B2CF9AE}" pid="9" name="date">
    <vt:lpwstr>2025-12-22</vt:lpwstr>
  </property>
  <property fmtid="{D5CDD505-2E9C-101B-9397-08002B2CF9AE}" pid="10" name="header-includes">
    <vt:lpwstr/>
  </property>
  <property fmtid="{D5CDD505-2E9C-101B-9397-08002B2CF9AE}" pid="11" name="include-after">
    <vt:lpwstr/>
  </property>
  <property fmtid="{D5CDD505-2E9C-101B-9397-08002B2CF9AE}" pid="12" name="include-before">
    <vt:lpwstr/>
  </property>
  <property fmtid="{D5CDD505-2E9C-101B-9397-08002B2CF9AE}" pid="13" name="knitr">
    <vt:lpwstr>True</vt:lpwstr>
  </property>
  <property fmtid="{D5CDD505-2E9C-101B-9397-08002B2CF9AE}" pid="14" name="labels">
    <vt:lpwstr/>
  </property>
  <property fmtid="{D5CDD505-2E9C-101B-9397-08002B2CF9AE}" pid="15" name="subtitle">
    <vt:lpwstr>矩阵运算+虚拟变量回归模型+AR检验</vt:lpwstr>
  </property>
  <property fmtid="{D5CDD505-2E9C-101B-9397-08002B2CF9AE}" pid="16" name="title-block-banner">
    <vt:lpwstr>True</vt:lpwstr>
  </property>
  <property fmtid="{D5CDD505-2E9C-101B-9397-08002B2CF9AE}" pid="17" name="toc-title">
    <vt:lpwstr>目录</vt:lpwstr>
  </property>
</Properties>
</file>